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9852" w14:textId="5D16C5D7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460DB7">
        <w:rPr>
          <w:rFonts w:ascii="Times New Roman" w:hAnsi="Times New Roman" w:cs="Times New Roman"/>
          <w:b/>
          <w:sz w:val="22"/>
          <w:szCs w:val="22"/>
        </w:rPr>
        <w:t>4</w:t>
      </w:r>
      <w:r w:rsidR="00BC3BC4">
        <w:rPr>
          <w:rFonts w:ascii="Times New Roman" w:hAnsi="Times New Roman" w:cs="Times New Roman"/>
          <w:b/>
          <w:sz w:val="22"/>
          <w:szCs w:val="22"/>
        </w:rPr>
        <w:t>9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4D6CE331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BC3BC4">
        <w:rPr>
          <w:rFonts w:ascii="Times New Roman" w:hAnsi="Times New Roman" w:cs="Times New Roman"/>
          <w:sz w:val="22"/>
          <w:szCs w:val="22"/>
        </w:rPr>
        <w:t>01</w:t>
      </w:r>
      <w:r w:rsidRPr="00CC780F">
        <w:rPr>
          <w:rFonts w:ascii="Times New Roman" w:hAnsi="Times New Roman" w:cs="Times New Roman"/>
          <w:sz w:val="22"/>
          <w:szCs w:val="22"/>
        </w:rPr>
        <w:t>.0</w:t>
      </w:r>
      <w:r w:rsidR="00BC3BC4">
        <w:rPr>
          <w:rFonts w:ascii="Times New Roman" w:hAnsi="Times New Roman" w:cs="Times New Roman"/>
          <w:sz w:val="22"/>
          <w:szCs w:val="22"/>
        </w:rPr>
        <w:t>7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Pr="00CC780F" w:rsidRDefault="00CC780F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590C67DA" w14:textId="77777777" w:rsidR="00BC3BC4" w:rsidRPr="00BC3BC4" w:rsidRDefault="00CC780F" w:rsidP="00BC3BC4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4" w:name="_Hlk147404946"/>
      <w:bookmarkStart w:id="5" w:name="_Hlk200451398"/>
      <w:bookmarkStart w:id="6" w:name="_Hlk200625896"/>
      <w:r w:rsidR="00BC3BC4" w:rsidRPr="00BC3BC4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Dostawa </w:t>
      </w:r>
      <w:bookmarkStart w:id="7" w:name="_Hlk200450122"/>
      <w:r w:rsidR="00BC3BC4" w:rsidRPr="00BC3BC4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odczynników</w:t>
      </w:r>
      <w:bookmarkStart w:id="8" w:name="_Hlk221866039"/>
      <w:r w:rsidR="00BC3BC4" w:rsidRPr="00BC3BC4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 i materiałów laboratoryjnych na rzecz Instytutu Agrofizyki im. Bohdana Dobrzańskiego Polskiej Akademii Nauk w Lublinie – 6 części</w:t>
      </w:r>
      <w:bookmarkEnd w:id="5"/>
      <w:bookmarkEnd w:id="7"/>
      <w:bookmarkEnd w:id="8"/>
    </w:p>
    <w:bookmarkEnd w:id="6"/>
    <w:p w14:paraId="419CB1D9" w14:textId="4BF8EEC3" w:rsidR="00CC780F" w:rsidRPr="00CC780F" w:rsidRDefault="00CC780F" w:rsidP="00CC780F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</w:p>
    <w:bookmarkEnd w:id="4"/>
    <w:p w14:paraId="335F9FFC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P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0C1BCBFB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47EAB6DF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val="en-GB" w:eastAsia="pl-PL" w:bidi="pl-PL"/>
        </w:rPr>
      </w:pPr>
      <w:bookmarkStart w:id="9" w:name="_Hlk231552161"/>
      <w:r w:rsidRPr="00BC3BC4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  <w:t>Projekt pt. „Metabolizm jednokomórkowych glonów w obecności bakteryjnych egzopolimerów i ich potencjał biodegradacyjny/bioakumulacyjny nowopojawiających się zanieczyszczeń środowiska” nr 2023/51/B/NZ9/02479, finansowany przez Narodowe Centrum Nauki w ramach konkursu OPUS-26</w:t>
      </w:r>
    </w:p>
    <w:p w14:paraId="12766AA5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val="en-GB" w:eastAsia="pl-PL" w:bidi="pl-PL"/>
        </w:rPr>
      </w:pPr>
    </w:p>
    <w:p w14:paraId="63E6096A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val="en-GB" w:eastAsia="pl-PL" w:bidi="pl-PL"/>
        </w:rPr>
      </w:pPr>
      <w:r w:rsidRPr="00BC3BC4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(Akronim: SPIN-FERT) (nr umowy: Project 101157265 — SPIN-FERT) realizowany w ramach Programu Horyzont Europa</w:t>
      </w:r>
    </w:p>
    <w:p w14:paraId="0B0420AC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val="en-GB" w:eastAsia="pl-PL" w:bidi="pl-PL"/>
        </w:rPr>
      </w:pPr>
    </w:p>
    <w:p w14:paraId="38660EF2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  <w:r w:rsidRPr="00BC3BC4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  <w:t>Projekt pt. "Ocena przydatności hydrożelu na bazie ligniny do ochrony gleb polskich przed zmianami klimatycznymi i zanieczyszczeniem, ProtectSoil, BNI/PST/2023/1/00108/U/00001, Narodowa Agencja Wymiany Akademickiej"</w:t>
      </w:r>
    </w:p>
    <w:p w14:paraId="3E58370D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</w:p>
    <w:p w14:paraId="5944BF18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  <w:r w:rsidRPr="00BC3BC4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  <w:t>Projekt pt. „Uprawy współrzędne roślin bobowatych i zbóż na rzecz zrównoważonego rolnictwa w Europie (Legume-cereal intercropping for sustainable agriculture across Europe)” (Akronim: LEGUMINOSE) (nr umowy: Project 101082289 - LEGUMINOSE) realizowany w ramach Programu Horyzont Europa</w:t>
      </w:r>
    </w:p>
    <w:p w14:paraId="3D63DF99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</w:p>
    <w:p w14:paraId="3B85CF4B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  <w:r w:rsidRPr="00BC3BC4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  <w:t>Projekt pt. „Mechanizmy warunkujące przydatność wybranych gatunków grzybów entomopatogennych w biokontroli - podejście multiomiczne” (akronim: EntomoFung-Omics), (nr projektu badawczego 2024/53/B/NZ9/01058) realizowany w ramach konkursu OPUS-27 finansowanego przez Narodowe Centrum Nauki</w:t>
      </w:r>
    </w:p>
    <w:p w14:paraId="176E3A81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</w:p>
    <w:p w14:paraId="7AC71A8F" w14:textId="5BAD592A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  <w:r w:rsidRPr="00BC3BC4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4352ECE4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</w:p>
    <w:p w14:paraId="5F56B3EE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  <w:r w:rsidRPr="00BC3BC4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  <w:t>Projekt pt. „Interakcje mikrolistków i mikrobiomów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1C4187C8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</w:p>
    <w:p w14:paraId="1902C0BA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  <w:r w:rsidRPr="00BC3BC4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  <w:t>Projekt pt. „Holobiont roślinny i mikrobiom glebowy szansą dla zrównoważonej produkcji i zdrowia agroekosystemów” (Akronim HoloBIOme) finansowany ze środków budżetu państwa w ramach programu Ministra Nauki i Szkolnictwa Wyższego pod nazwą „Nauka dla Społeczeństwa II” nr projektu NdS-II/SP/0263/2024/01”</w:t>
      </w:r>
    </w:p>
    <w:p w14:paraId="19A85479" w14:textId="77777777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</w:pPr>
    </w:p>
    <w:p w14:paraId="69BD6292" w14:textId="4023360F" w:rsidR="00BC3BC4" w:rsidRPr="00BC3BC4" w:rsidRDefault="00BC3BC4" w:rsidP="00BC3BC4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  <w:r w:rsidRPr="00BC3BC4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eastAsia="pl-PL" w:bidi="pl-PL"/>
        </w:rPr>
        <w:t>Projekt pt. „Rola zdrowia gleby (soil health) w funkcjonowaniu geo(agro)ekosystemów - integracja badań naukowych i promocji wiedzy z uwzględnieniem zmian klimatu” (nr umowy: NdRS/SP/0112/2025/01) realizowany w ramach programu Ministra Nauki i Szkolnictwa Wyższego pod nazwą Nauka dla Rozwoju Społeczeństwa</w:t>
      </w:r>
      <w:bookmarkEnd w:id="9"/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AE96315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do dyspozycji wynikającej z art. 222 ust. 4 w zw. z art. 266 ustawy z dnia 11 września 2019 r. Prawo </w:t>
      </w:r>
      <w:r w:rsidRPr="00CC780F">
        <w:rPr>
          <w:rFonts w:ascii="Times New Roman" w:hAnsi="Times New Roman" w:cs="Times New Roman"/>
          <w:sz w:val="22"/>
          <w:szCs w:val="20"/>
        </w:rPr>
        <w:lastRenderedPageBreak/>
        <w:t>zamówień publicznych (Dz.U. z 202</w:t>
      </w:r>
      <w:r w:rsidR="00BC3BC4">
        <w:rPr>
          <w:rFonts w:ascii="Times New Roman" w:hAnsi="Times New Roman" w:cs="Times New Roman"/>
          <w:sz w:val="22"/>
          <w:szCs w:val="20"/>
        </w:rPr>
        <w:t>6</w:t>
      </w:r>
      <w:r w:rsidRPr="00CC780F">
        <w:rPr>
          <w:rFonts w:ascii="Times New Roman" w:hAnsi="Times New Roman" w:cs="Times New Roman"/>
          <w:sz w:val="22"/>
          <w:szCs w:val="20"/>
        </w:rPr>
        <w:t xml:space="preserve"> r. poz. </w:t>
      </w:r>
      <w:r w:rsidR="00BC3BC4">
        <w:rPr>
          <w:rFonts w:ascii="Times New Roman" w:hAnsi="Times New Roman" w:cs="Times New Roman"/>
          <w:sz w:val="22"/>
          <w:szCs w:val="20"/>
        </w:rPr>
        <w:t>793</w:t>
      </w:r>
      <w:r w:rsidRPr="00CC780F">
        <w:rPr>
          <w:rFonts w:ascii="Times New Roman" w:hAnsi="Times New Roman" w:cs="Times New Roman"/>
          <w:sz w:val="22"/>
          <w:szCs w:val="20"/>
        </w:rPr>
        <w:t>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CC780F" w:rsidRPr="00CC780F" w14:paraId="61BCA744" w14:textId="77777777" w:rsidTr="00B928E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679324FF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12FF2860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CC780F" w:rsidRPr="00CC780F" w14:paraId="5F39EB7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69C4F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DB68C86" w14:textId="4ABF7ABD" w:rsidR="00CC780F" w:rsidRPr="00CC780F" w:rsidRDefault="00BC3BC4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4 728,67</w:t>
            </w:r>
          </w:p>
        </w:tc>
      </w:tr>
      <w:tr w:rsidR="00CC780F" w:rsidRPr="00CC780F" w14:paraId="19955B4F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4C0BE929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FFCA00F" w14:textId="2C33C532" w:rsidR="00CC780F" w:rsidRPr="00CC780F" w:rsidRDefault="00BC3BC4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4 554,47</w:t>
            </w:r>
          </w:p>
        </w:tc>
      </w:tr>
      <w:tr w:rsidR="00460DB7" w:rsidRPr="00CC780F" w14:paraId="3377F4A8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752B2CB9" w14:textId="717BD892" w:rsidR="00460DB7" w:rsidRPr="00CC780F" w:rsidRDefault="00460DB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45F9F89" w14:textId="1254B7BB" w:rsidR="00460DB7" w:rsidRPr="00CC780F" w:rsidRDefault="00BC3BC4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3 591,88</w:t>
            </w:r>
          </w:p>
        </w:tc>
      </w:tr>
      <w:tr w:rsidR="00460DB7" w:rsidRPr="00CC780F" w14:paraId="3CD92561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71EB50E0" w14:textId="37304D2E" w:rsidR="00460DB7" w:rsidRPr="00CC780F" w:rsidRDefault="00460DB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B8A89E6" w14:textId="27AD1523" w:rsidR="00460DB7" w:rsidRPr="00CC780F" w:rsidRDefault="00BC3BC4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5 083,50</w:t>
            </w:r>
          </w:p>
        </w:tc>
      </w:tr>
      <w:tr w:rsidR="00BC3BC4" w:rsidRPr="00CC780F" w14:paraId="5A7F64F5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7039DA44" w14:textId="6154DE9A" w:rsidR="00BC3BC4" w:rsidRDefault="00BC3BC4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6775185" w14:textId="26BE1C75" w:rsidR="00BC3BC4" w:rsidRDefault="00BC3BC4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4 082,14</w:t>
            </w:r>
          </w:p>
        </w:tc>
      </w:tr>
      <w:tr w:rsidR="00BC3BC4" w:rsidRPr="00CC780F" w14:paraId="4ED520B7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529ED0A3" w14:textId="0FEC96C9" w:rsidR="00BC3BC4" w:rsidRDefault="00BC3BC4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1B6D9FA" w14:textId="607897BC" w:rsidR="00BC3BC4" w:rsidRDefault="00BC3BC4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1 335,15</w:t>
            </w:r>
          </w:p>
        </w:tc>
      </w:tr>
      <w:tr w:rsidR="00CC780F" w:rsidRPr="00CC780F" w14:paraId="6273CFFE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1DCA2E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2D435" w14:textId="0AC5046A" w:rsidR="00CC780F" w:rsidRPr="00CC780F" w:rsidRDefault="00905880" w:rsidP="00CC780F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23 375,81</w:t>
            </w:r>
          </w:p>
        </w:tc>
      </w:tr>
    </w:tbl>
    <w:p w14:paraId="0FFF1BD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F5EEA"/>
    <w:multiLevelType w:val="hybridMultilevel"/>
    <w:tmpl w:val="235AA3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460DB7"/>
    <w:rsid w:val="00727B0D"/>
    <w:rsid w:val="0081560E"/>
    <w:rsid w:val="00905880"/>
    <w:rsid w:val="0095487A"/>
    <w:rsid w:val="00A219A7"/>
    <w:rsid w:val="00BC3BC4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60DB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4</cp:revision>
  <dcterms:created xsi:type="dcterms:W3CDTF">2026-03-17T07:45:00Z</dcterms:created>
  <dcterms:modified xsi:type="dcterms:W3CDTF">2026-07-01T06:28:00Z</dcterms:modified>
  <dc:language>pl-PL</dc:language>
</cp:coreProperties>
</file>