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293E70" w14:textId="7C207668" w:rsidR="00831694" w:rsidRPr="00831694" w:rsidRDefault="00831694" w:rsidP="00831694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831694">
        <w:rPr>
          <w:rFonts w:ascii="Times New Roman" w:hAnsi="Times New Roman" w:cs="Times New Roman"/>
          <w:b/>
          <w:sz w:val="22"/>
          <w:szCs w:val="22"/>
        </w:rPr>
        <w:t>A-2401-</w:t>
      </w:r>
      <w:r w:rsidR="002B45DC">
        <w:rPr>
          <w:rFonts w:ascii="Times New Roman" w:hAnsi="Times New Roman" w:cs="Times New Roman"/>
          <w:b/>
          <w:sz w:val="22"/>
          <w:szCs w:val="22"/>
        </w:rPr>
        <w:t>62</w:t>
      </w:r>
      <w:r w:rsidRPr="00831694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074D2190" w14:textId="2761D256" w:rsidR="00831694" w:rsidRPr="00831694" w:rsidRDefault="00831694" w:rsidP="00831694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831694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2B45DC">
        <w:rPr>
          <w:rFonts w:ascii="Times New Roman" w:hAnsi="Times New Roman" w:cs="Times New Roman"/>
          <w:sz w:val="22"/>
          <w:szCs w:val="22"/>
        </w:rPr>
        <w:t>12</w:t>
      </w:r>
      <w:bookmarkStart w:id="0" w:name="_GoBack"/>
      <w:bookmarkEnd w:id="0"/>
      <w:r w:rsidR="00064D89">
        <w:rPr>
          <w:rFonts w:ascii="Times New Roman" w:hAnsi="Times New Roman" w:cs="Times New Roman"/>
          <w:sz w:val="22"/>
          <w:szCs w:val="22"/>
        </w:rPr>
        <w:t>.08</w:t>
      </w:r>
      <w:r w:rsidRPr="00831694">
        <w:rPr>
          <w:rFonts w:ascii="Times New Roman" w:hAnsi="Times New Roman" w:cs="Times New Roman"/>
          <w:sz w:val="22"/>
          <w:szCs w:val="22"/>
        </w:rPr>
        <w:t>.2026 r.</w:t>
      </w:r>
    </w:p>
    <w:p w14:paraId="350D40BE" w14:textId="77777777" w:rsidR="00831694" w:rsidRPr="00831694" w:rsidRDefault="00831694" w:rsidP="00831694">
      <w:pPr>
        <w:rPr>
          <w:rFonts w:ascii="Times New Roman" w:hAnsi="Times New Roman" w:cs="Times New Roman"/>
        </w:rPr>
      </w:pPr>
      <w:r w:rsidRPr="00831694">
        <w:rPr>
          <w:rFonts w:ascii="Times New Roman" w:hAnsi="Times New Roman" w:cs="Times New Roman"/>
        </w:rPr>
        <w:t xml:space="preserve">         </w:t>
      </w:r>
    </w:p>
    <w:p w14:paraId="58799209" w14:textId="77777777" w:rsidR="00831694" w:rsidRPr="00831694" w:rsidRDefault="00831694" w:rsidP="00831694">
      <w:pPr>
        <w:rPr>
          <w:rFonts w:ascii="Times New Roman" w:hAnsi="Times New Roman" w:cs="Times New Roman"/>
        </w:rPr>
      </w:pPr>
    </w:p>
    <w:p w14:paraId="4AE45B61" w14:textId="77777777" w:rsidR="00831694" w:rsidRPr="00831694" w:rsidRDefault="00831694" w:rsidP="00831694">
      <w:pPr>
        <w:rPr>
          <w:rFonts w:ascii="Times New Roman" w:hAnsi="Times New Roman" w:cs="Times New Roman"/>
        </w:rPr>
      </w:pPr>
    </w:p>
    <w:p w14:paraId="35927899" w14:textId="77777777" w:rsidR="00831694" w:rsidRPr="00831694" w:rsidRDefault="00831694" w:rsidP="00831694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31694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F294FAF" w14:textId="77777777" w:rsidR="00831694" w:rsidRPr="00831694" w:rsidRDefault="00831694" w:rsidP="00831694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31694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43B44499" w14:textId="240A04B4" w:rsidR="00C44FF2" w:rsidRPr="00C44FF2" w:rsidRDefault="00831694" w:rsidP="00DE3094">
      <w:pPr>
        <w:pStyle w:val="Akapitzlist"/>
        <w:ind w:left="-142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lang w:eastAsia="pl-PL" w:bidi="pl-PL"/>
        </w:rPr>
      </w:pPr>
      <w:bookmarkStart w:id="1" w:name="_Hlk39082959"/>
      <w:bookmarkStart w:id="2" w:name="_Hlk44490643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3" w:name="_Hlk67646540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publicznego w trybie podstawowym bez przeprowadzenia negocjacji pn.:</w:t>
      </w:r>
      <w:bookmarkStart w:id="4" w:name="_Hlk66084749"/>
      <w:bookmarkEnd w:id="1"/>
      <w:bookmarkEnd w:id="2"/>
      <w:bookmarkEnd w:id="3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 </w:t>
      </w:r>
      <w:bookmarkStart w:id="5" w:name="_Hlk227315964"/>
      <w:bookmarkStart w:id="6" w:name="_Hlk190072056"/>
      <w:bookmarkStart w:id="7" w:name="_Hlk147404946"/>
      <w:r w:rsidR="00DE3094" w:rsidRPr="00DE3094">
        <w:rPr>
          <w:rFonts w:ascii="Times New Roman" w:eastAsia="Microsoft Sans Serif" w:hAnsi="Times New Roman" w:cs="Times New Roman" w:hint="eastAsia"/>
          <w:b/>
          <w:bCs/>
          <w:color w:val="000000"/>
          <w:szCs w:val="24"/>
          <w:lang w:eastAsia="pl-PL" w:bidi="pl-PL"/>
        </w:rPr>
        <w:t>Dostawa drobnego sprzętu elektronicznego na rzecz Instytutu Agrofizyki im. B. Dobrzańskiego Polskiej Akademii Nauk w Lublinie</w:t>
      </w:r>
    </w:p>
    <w:bookmarkEnd w:id="5"/>
    <w:bookmarkEnd w:id="6"/>
    <w:p w14:paraId="609457A1" w14:textId="77777777" w:rsidR="00831694" w:rsidRPr="00831694" w:rsidRDefault="00831694" w:rsidP="0027703A">
      <w:pPr>
        <w:overflowPunct/>
        <w:spacing w:line="259" w:lineRule="auto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</w:p>
    <w:p w14:paraId="10580FB1" w14:textId="77777777" w:rsidR="00DE3094" w:rsidRPr="00DE3094" w:rsidRDefault="00DE3094" w:rsidP="00DE3094">
      <w:pPr>
        <w:overflowPunct/>
        <w:ind w:left="142" w:right="-47" w:hanging="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bookmarkStart w:id="8" w:name="_Hlk112927537"/>
      <w:bookmarkEnd w:id="7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Źródła finansowania:</w:t>
      </w:r>
      <w:bookmarkEnd w:id="8"/>
    </w:p>
    <w:p w14:paraId="1D5EBC97" w14:textId="77777777" w:rsidR="00DE3094" w:rsidRPr="00DE3094" w:rsidRDefault="00DE3094" w:rsidP="00DE3094">
      <w:pPr>
        <w:overflowPunct/>
        <w:ind w:left="142" w:right="-47" w:hanging="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•</w:t>
      </w:r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ab/>
        <w:t xml:space="preserve">Projekt pt. „Mechanizmy warunkujące przydatność wybranych gatunków grzybów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entomopatogennych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w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biokontroli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- podejście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multiomiczne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” (akronim: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EntomoFung-Omics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), (nr projektu badawczego 2024/53/B/NZ9/01058) realizowany w ramach konkursu OPUS-27 finansowanego przez Narodowe Centrum Nauki</w:t>
      </w:r>
    </w:p>
    <w:p w14:paraId="5675A4AD" w14:textId="77777777" w:rsidR="00DE3094" w:rsidRPr="00DE3094" w:rsidRDefault="00DE3094" w:rsidP="00DE3094">
      <w:pPr>
        <w:overflowPunct/>
        <w:ind w:left="142" w:right="-47" w:hanging="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•</w:t>
      </w:r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ab/>
        <w:t>Projekt pt. „Procesy sukcesji ekologicznej konsorcjów grzybów i bakterii biorących udział w rozkładzie drewna w lesie naturalnym” (akronim: SUKCESJA), (nr projektu badawczego 2025/57/B/NZ8/00811) realizowany w ramach konkursu OPUS-29 finansowanego przez Narodowe Centrum Nauki</w:t>
      </w:r>
    </w:p>
    <w:p w14:paraId="7A3B670C" w14:textId="77777777" w:rsidR="00DE3094" w:rsidRPr="00DE3094" w:rsidRDefault="00DE3094" w:rsidP="00DE3094">
      <w:pPr>
        <w:overflowPunct/>
        <w:ind w:left="142" w:right="-47" w:hanging="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•</w:t>
      </w:r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ab/>
        <w:t xml:space="preserve">Projekt pt. „Interakcje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mikrolistków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i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mikrobiomów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jako funkcjonalne regulatory ich jakości, odporności i trwałości – studium przypadku dla wybranych ziół (kolendra, bazylia) i warzyw (rzodkiewka, burak) w odpowiedzi na zmiany klimatu” (Akronim MICROGREENS) (nr projektu badawczego 2022/45/B/NZ9/04254) realizowany w ramach konkursu OPUS-23 finansowanego przez Narodowe Centrum Nauki</w:t>
      </w:r>
    </w:p>
    <w:p w14:paraId="53ED2E45" w14:textId="77777777" w:rsidR="00DE3094" w:rsidRPr="00DE3094" w:rsidRDefault="00DE3094" w:rsidP="00DE3094">
      <w:pPr>
        <w:overflowPunct/>
        <w:ind w:left="142" w:right="-47" w:hanging="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•</w:t>
      </w:r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ab/>
        <w:t>Projekt pt. „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Holobiont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roślinny i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mikrobiom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glebowy szansą dla zrównoważonej produkcji i zdrowia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agroekosystemów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” (Akronim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HoloBIOme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) finansowany ze środków budżetu państwa w ramach programu Ministra Nauki i Szkolnictwa Wyższego pod nazwą „Nauka dla Społeczeństwa II”         nr projektu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NdS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-II/SP/0263/2024/01”</w:t>
      </w:r>
    </w:p>
    <w:p w14:paraId="4D14F118" w14:textId="77777777" w:rsidR="00DE3094" w:rsidRPr="00DE3094" w:rsidRDefault="00DE3094" w:rsidP="00DE3094">
      <w:pPr>
        <w:overflowPunct/>
        <w:ind w:left="142" w:right="-47" w:hanging="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•</w:t>
      </w:r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ab/>
        <w:t>Projekt pt. „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Innovative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practices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,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tools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and products to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boost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soil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fertility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and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peat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substitution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in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horticultural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crops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” (Akronim: SPIN-FERT) (nr umowy: Project 101157265 — SPIN-FERT) realizowanego w ramach Programu Horyzont Europa</w:t>
      </w:r>
    </w:p>
    <w:p w14:paraId="3772125E" w14:textId="77777777" w:rsidR="00DE3094" w:rsidRPr="00DE3094" w:rsidRDefault="00DE3094" w:rsidP="00DE3094">
      <w:pPr>
        <w:overflowPunct/>
        <w:ind w:left="142" w:right="-47" w:hanging="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•</w:t>
      </w:r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ab/>
        <w:t xml:space="preserve">Projekt pt. „Uprawy współrzędne roślin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bobowatych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i zbóż na rzecz zrównoważonego rolnictwa w Europie (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Legume-cereal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intercropping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for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sustainable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agriculture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across</w:t>
      </w:r>
      <w:proofErr w:type="spellEnd"/>
      <w:r w:rsidRPr="00DE3094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Europe)” (Akronim: LEGUMINOSE) (nr umowy: Project 101082289 - LEGUMINOSE) realizowany w ramach Programu Horyzont Europa</w:t>
      </w:r>
    </w:p>
    <w:p w14:paraId="128C52C9" w14:textId="77777777" w:rsidR="00831694" w:rsidRPr="003216C2" w:rsidRDefault="00831694" w:rsidP="003216C2">
      <w:pPr>
        <w:overflowPunct/>
        <w:ind w:left="720" w:right="-47"/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</w:p>
    <w:p w14:paraId="2C50A8B6" w14:textId="77777777" w:rsidR="00831694" w:rsidRPr="00831694" w:rsidRDefault="00831694" w:rsidP="00831694">
      <w:pPr>
        <w:overflowPunct/>
        <w:spacing w:line="259" w:lineRule="auto"/>
        <w:ind w:left="-142" w:firstLine="20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2D6510BB" w14:textId="2D608E8B" w:rsidR="00831694" w:rsidRPr="00831694" w:rsidRDefault="00831694" w:rsidP="00831694">
      <w:pPr>
        <w:overflowPunct/>
        <w:spacing w:line="259" w:lineRule="auto"/>
        <w:ind w:left="-142"/>
        <w:jc w:val="both"/>
        <w:rPr>
          <w:rFonts w:ascii="Times New Roman" w:hAnsi="Times New Roman" w:cs="Times New Roman"/>
          <w:sz w:val="22"/>
          <w:szCs w:val="20"/>
        </w:rPr>
      </w:pPr>
      <w:r w:rsidRPr="00831694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</w:t>
      </w:r>
      <w:r w:rsidRPr="00831694">
        <w:rPr>
          <w:rFonts w:ascii="Times New Roman" w:hAnsi="Times New Roman" w:cs="Times New Roman"/>
          <w:sz w:val="22"/>
          <w:szCs w:val="20"/>
        </w:rPr>
        <w:br/>
        <w:t>do dyspozycji wynikającej z art. 222 ust. 4 w zw. z art. 266 ustawy z dnia 11 września 2019 r. Prawo zamówień publicznych (Dz.U. z 202</w:t>
      </w:r>
      <w:r w:rsidR="00C44FF2">
        <w:rPr>
          <w:rFonts w:ascii="Times New Roman" w:hAnsi="Times New Roman" w:cs="Times New Roman"/>
          <w:sz w:val="22"/>
          <w:szCs w:val="20"/>
        </w:rPr>
        <w:t>6</w:t>
      </w:r>
      <w:r w:rsidRPr="00831694">
        <w:rPr>
          <w:rFonts w:ascii="Times New Roman" w:hAnsi="Times New Roman" w:cs="Times New Roman"/>
          <w:sz w:val="22"/>
          <w:szCs w:val="20"/>
        </w:rPr>
        <w:t xml:space="preserve"> r. poz. </w:t>
      </w:r>
      <w:r w:rsidR="00C44FF2">
        <w:rPr>
          <w:rFonts w:ascii="Times New Roman" w:hAnsi="Times New Roman" w:cs="Times New Roman"/>
          <w:sz w:val="22"/>
          <w:szCs w:val="20"/>
        </w:rPr>
        <w:t>793</w:t>
      </w:r>
      <w:r w:rsidRPr="00831694">
        <w:rPr>
          <w:rFonts w:ascii="Times New Roman" w:hAnsi="Times New Roman" w:cs="Times New Roman"/>
          <w:sz w:val="22"/>
          <w:szCs w:val="20"/>
        </w:rPr>
        <w:t xml:space="preserve">), udostępnia informację o kwocie, jaką zamierza przeznaczyć </w:t>
      </w:r>
      <w:r w:rsidR="003216C2">
        <w:rPr>
          <w:rFonts w:ascii="Times New Roman" w:hAnsi="Times New Roman" w:cs="Times New Roman"/>
          <w:sz w:val="22"/>
          <w:szCs w:val="20"/>
        </w:rPr>
        <w:br/>
      </w:r>
      <w:r w:rsidRPr="00831694">
        <w:rPr>
          <w:rFonts w:ascii="Times New Roman" w:hAnsi="Times New Roman" w:cs="Times New Roman"/>
          <w:sz w:val="22"/>
          <w:szCs w:val="20"/>
        </w:rPr>
        <w:t>na sfinansowanie zamówienia.</w:t>
      </w:r>
    </w:p>
    <w:bookmarkEnd w:id="4"/>
    <w:p w14:paraId="193F9BC5" w14:textId="77777777" w:rsidR="00831694" w:rsidRPr="00831694" w:rsidRDefault="00831694" w:rsidP="00831694">
      <w:pPr>
        <w:widowControl/>
        <w:jc w:val="both"/>
        <w:rPr>
          <w:rFonts w:ascii="Times New Roman" w:hAnsi="Times New Roman" w:cs="Times New Roman"/>
          <w:snapToGrid w:val="0"/>
        </w:rPr>
      </w:pPr>
      <w:r w:rsidRPr="00831694"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  <w:tab/>
      </w:r>
    </w:p>
    <w:p w14:paraId="38479322" w14:textId="77777777" w:rsidR="00831694" w:rsidRPr="00831694" w:rsidRDefault="00831694" w:rsidP="00831694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831694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2CE44C87" w14:textId="77777777" w:rsidR="00831694" w:rsidRPr="00831694" w:rsidRDefault="00831694" w:rsidP="00831694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p w14:paraId="5793623A" w14:textId="41220F81" w:rsidR="00831694" w:rsidRPr="00831694" w:rsidRDefault="00DE3094" w:rsidP="00DE3094">
      <w:pPr>
        <w:widowControl/>
        <w:overflowPunct/>
        <w:spacing w:after="200" w:line="276" w:lineRule="auto"/>
        <w:ind w:left="-142"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7842A2">
        <w:rPr>
          <w:b/>
          <w:snapToGrid w:val="0"/>
          <w:sz w:val="22"/>
        </w:rPr>
        <w:t>6 446,</w:t>
      </w:r>
      <w:r>
        <w:rPr>
          <w:b/>
          <w:snapToGrid w:val="0"/>
          <w:sz w:val="22"/>
        </w:rPr>
        <w:t>41</w:t>
      </w:r>
      <w:r>
        <w:rPr>
          <w:b/>
          <w:snapToGrid w:val="0"/>
          <w:sz w:val="22"/>
        </w:rPr>
        <w:t xml:space="preserve"> PLN brutto</w:t>
      </w:r>
    </w:p>
    <w:p w14:paraId="3B51D4E2" w14:textId="77777777" w:rsidR="00116490" w:rsidRDefault="00116490" w:rsidP="00831694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C2C377E" w14:textId="77777777" w:rsidR="00831694" w:rsidRPr="00831694" w:rsidRDefault="00831694" w:rsidP="00831694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831694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sectPr w:rsidR="00831694" w:rsidRPr="00831694">
      <w:headerReference w:type="default" r:id="rId8"/>
      <w:footerReference w:type="default" r:id="rId9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B45DC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7447D2"/>
    <w:multiLevelType w:val="hybridMultilevel"/>
    <w:tmpl w:val="0FB04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683BD3"/>
    <w:multiLevelType w:val="hybridMultilevel"/>
    <w:tmpl w:val="A0A20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54C2"/>
    <w:rsid w:val="00064D89"/>
    <w:rsid w:val="00116490"/>
    <w:rsid w:val="00194071"/>
    <w:rsid w:val="002524A8"/>
    <w:rsid w:val="0027703A"/>
    <w:rsid w:val="002B45DC"/>
    <w:rsid w:val="003216C2"/>
    <w:rsid w:val="00343FE8"/>
    <w:rsid w:val="00727B0D"/>
    <w:rsid w:val="0081560E"/>
    <w:rsid w:val="00831694"/>
    <w:rsid w:val="00840AA0"/>
    <w:rsid w:val="00851F2D"/>
    <w:rsid w:val="009544E9"/>
    <w:rsid w:val="0095487A"/>
    <w:rsid w:val="00A174A7"/>
    <w:rsid w:val="00A219A7"/>
    <w:rsid w:val="00C44FF2"/>
    <w:rsid w:val="00CC780F"/>
    <w:rsid w:val="00D13B2A"/>
    <w:rsid w:val="00DE3094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0054C2"/>
    <w:pPr>
      <w:ind w:left="720"/>
      <w:contextualSpacing/>
    </w:pPr>
    <w:rPr>
      <w:rFonts w:cs="Mangal"/>
      <w:szCs w:val="21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343FE8"/>
    <w:rPr>
      <w:rFonts w:cs="Mangal"/>
      <w:color w:val="00000A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66EDC-F816-45D9-A1B4-C8D50CF83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376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9</cp:revision>
  <cp:lastPrinted>2026-07-20T05:27:00Z</cp:lastPrinted>
  <dcterms:created xsi:type="dcterms:W3CDTF">2026-04-30T05:37:00Z</dcterms:created>
  <dcterms:modified xsi:type="dcterms:W3CDTF">2026-08-07T07:30:00Z</dcterms:modified>
  <dc:language>pl-PL</dc:language>
</cp:coreProperties>
</file>