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69852" w14:textId="310C936D" w:rsidR="00CC780F" w:rsidRPr="00CC780F" w:rsidRDefault="00CC780F" w:rsidP="00CC780F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CC780F">
        <w:rPr>
          <w:rFonts w:ascii="Times New Roman" w:hAnsi="Times New Roman" w:cs="Times New Roman"/>
          <w:b/>
          <w:sz w:val="22"/>
          <w:szCs w:val="22"/>
        </w:rPr>
        <w:t>A-2401-</w:t>
      </w:r>
      <w:r w:rsidR="00822A2B">
        <w:rPr>
          <w:rFonts w:ascii="Times New Roman" w:hAnsi="Times New Roman" w:cs="Times New Roman"/>
          <w:b/>
          <w:sz w:val="22"/>
          <w:szCs w:val="22"/>
        </w:rPr>
        <w:t>48</w:t>
      </w:r>
      <w:r w:rsidRPr="00CC780F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379E3065" w14:textId="3056D028" w:rsidR="00CC780F" w:rsidRPr="00CC780F" w:rsidRDefault="00CC780F" w:rsidP="00CC780F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CC780F">
        <w:rPr>
          <w:rFonts w:ascii="Times New Roman" w:hAnsi="Times New Roman" w:cs="Times New Roman"/>
          <w:sz w:val="22"/>
          <w:szCs w:val="22"/>
        </w:rPr>
        <w:t>Lublin, dnia 1</w:t>
      </w:r>
      <w:r w:rsidR="00822A2B">
        <w:rPr>
          <w:rFonts w:ascii="Times New Roman" w:hAnsi="Times New Roman" w:cs="Times New Roman"/>
          <w:sz w:val="22"/>
          <w:szCs w:val="22"/>
        </w:rPr>
        <w:t>6</w:t>
      </w:r>
      <w:r w:rsidRPr="00CC780F">
        <w:rPr>
          <w:rFonts w:ascii="Times New Roman" w:hAnsi="Times New Roman" w:cs="Times New Roman"/>
          <w:sz w:val="22"/>
          <w:szCs w:val="22"/>
        </w:rPr>
        <w:t>.0</w:t>
      </w:r>
      <w:r w:rsidR="00822A2B">
        <w:rPr>
          <w:rFonts w:ascii="Times New Roman" w:hAnsi="Times New Roman" w:cs="Times New Roman"/>
          <w:sz w:val="22"/>
          <w:szCs w:val="22"/>
        </w:rPr>
        <w:t>6</w:t>
      </w:r>
      <w:r w:rsidRPr="00CC780F">
        <w:rPr>
          <w:rFonts w:ascii="Times New Roman" w:hAnsi="Times New Roman" w:cs="Times New Roman"/>
          <w:sz w:val="22"/>
          <w:szCs w:val="22"/>
        </w:rPr>
        <w:t>.2026 r.</w:t>
      </w:r>
    </w:p>
    <w:p w14:paraId="603AB05F" w14:textId="0E79F4B9" w:rsidR="00CC780F" w:rsidRPr="00CC780F" w:rsidRDefault="00CC780F" w:rsidP="00CC780F">
      <w:pPr>
        <w:rPr>
          <w:rFonts w:ascii="Times New Roman" w:hAnsi="Times New Roman" w:cs="Times New Roman"/>
        </w:rPr>
      </w:pPr>
      <w:r w:rsidRPr="00CC780F">
        <w:rPr>
          <w:rFonts w:ascii="Times New Roman" w:hAnsi="Times New Roman" w:cs="Times New Roman"/>
        </w:rPr>
        <w:t xml:space="preserve">         </w:t>
      </w:r>
    </w:p>
    <w:p w14:paraId="468D08C0" w14:textId="77777777" w:rsidR="00CC780F" w:rsidRPr="00CC780F" w:rsidRDefault="00CC780F" w:rsidP="00CC780F">
      <w:pPr>
        <w:rPr>
          <w:rFonts w:ascii="Times New Roman" w:hAnsi="Times New Roman" w:cs="Times New Roman"/>
        </w:rPr>
      </w:pPr>
    </w:p>
    <w:p w14:paraId="2B95783B" w14:textId="77777777" w:rsidR="00CC780F" w:rsidRPr="00CC780F" w:rsidRDefault="00CC780F" w:rsidP="00CC780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C780F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2032380B" w14:textId="77777777" w:rsidR="00CC780F" w:rsidRPr="00CC780F" w:rsidRDefault="00CC780F" w:rsidP="00CC780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C780F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5A9CB727" w14:textId="77777777" w:rsidR="00822A2B" w:rsidRPr="00822A2B" w:rsidRDefault="00CC780F" w:rsidP="00822A2B">
      <w:pPr>
        <w:overflowPunct/>
        <w:spacing w:line="259" w:lineRule="auto"/>
        <w:ind w:left="249" w:firstLine="34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</w:pPr>
      <w:bookmarkStart w:id="0" w:name="_Hlk39082959"/>
      <w:bookmarkStart w:id="1" w:name="_Hlk44490643"/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w postępowaniu o udzielenie zamówienia </w:t>
      </w:r>
      <w:bookmarkStart w:id="2" w:name="_Hlk67646540"/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publicznego w trybie podstawowym bez przeprowadzenia negocjacji pn</w:t>
      </w:r>
      <w:r w:rsidRPr="00CC780F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.:</w:t>
      </w:r>
      <w:bookmarkStart w:id="3" w:name="_Hlk66084749"/>
      <w:bookmarkEnd w:id="0"/>
      <w:bookmarkEnd w:id="1"/>
      <w:bookmarkEnd w:id="2"/>
      <w:r w:rsidRPr="00CC780F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 </w:t>
      </w:r>
      <w:bookmarkStart w:id="4" w:name="_Hlk147404946"/>
      <w:bookmarkStart w:id="5" w:name="_Hlk200451398"/>
      <w:bookmarkStart w:id="6" w:name="_Hlk200625896"/>
      <w:r w:rsidR="00822A2B" w:rsidRPr="00822A2B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  <w:t xml:space="preserve">Dostawa </w:t>
      </w:r>
      <w:bookmarkStart w:id="7" w:name="_Hlk200450122"/>
      <w:bookmarkStart w:id="8" w:name="_Hlk221866039"/>
      <w:r w:rsidR="00822A2B" w:rsidRPr="00822A2B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  <w:t>materiałów laboratoryjnych według katalogu GENOPLAST na rzecz Instytutu Agrofizyki im. Bohdana Dobrzańskiego Polskiej Akademii Nauk w Lublinie – 2 części</w:t>
      </w:r>
      <w:bookmarkEnd w:id="5"/>
      <w:bookmarkEnd w:id="7"/>
      <w:bookmarkEnd w:id="8"/>
    </w:p>
    <w:bookmarkEnd w:id="6"/>
    <w:p w14:paraId="419CB1D9" w14:textId="492B486E" w:rsidR="00CC780F" w:rsidRPr="00CC780F" w:rsidRDefault="00CC780F" w:rsidP="00CC780F">
      <w:pPr>
        <w:overflowPunct/>
        <w:spacing w:line="259" w:lineRule="auto"/>
        <w:ind w:left="249" w:firstLine="34"/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</w:pPr>
    </w:p>
    <w:bookmarkEnd w:id="4"/>
    <w:p w14:paraId="335F9FFC" w14:textId="77777777" w:rsidR="00CC780F" w:rsidRPr="00CC780F" w:rsidRDefault="00CC780F" w:rsidP="00CC780F">
      <w:pPr>
        <w:overflowPunct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76894B54" w14:textId="77777777" w:rsidR="00CC780F" w:rsidRPr="00CC780F" w:rsidRDefault="00CC780F" w:rsidP="00CC780F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0C1BCBFB" w14:textId="77777777" w:rsidR="00CC780F" w:rsidRPr="00CC780F" w:rsidRDefault="00CC780F" w:rsidP="00CC780F">
      <w:pPr>
        <w:overflowPunct/>
        <w:contextualSpacing/>
        <w:rPr>
          <w:rFonts w:ascii="Times New Roman" w:eastAsia="Microsoft Sans Serif" w:hAnsi="Times New Roman" w:cs="Times New Roman"/>
          <w:snapToGrid w:val="0"/>
          <w:color w:val="000000"/>
          <w:sz w:val="20"/>
          <w:szCs w:val="20"/>
          <w:lang w:eastAsia="pl-PL" w:bidi="pl-PL"/>
        </w:rPr>
      </w:pPr>
      <w:r w:rsidRPr="00CC780F">
        <w:rPr>
          <w:rFonts w:ascii="Times New Roman" w:eastAsia="Microsoft Sans Serif" w:hAnsi="Times New Roman" w:cs="Times New Roman"/>
          <w:snapToGrid w:val="0"/>
          <w:color w:val="000000"/>
          <w:sz w:val="20"/>
          <w:szCs w:val="20"/>
          <w:lang w:eastAsia="pl-PL" w:bidi="pl-PL"/>
        </w:rPr>
        <w:t>Źródła finansowania:</w:t>
      </w:r>
    </w:p>
    <w:p w14:paraId="3B530E07" w14:textId="77777777" w:rsidR="00822A2B" w:rsidRPr="00822A2B" w:rsidRDefault="00822A2B" w:rsidP="00822A2B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val="en-GB" w:eastAsia="pl-PL" w:bidi="pl-PL"/>
        </w:rPr>
      </w:pPr>
      <w:bookmarkStart w:id="9" w:name="_Hlk231552161"/>
      <w:r w:rsidRPr="00822A2B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val="en-GB" w:eastAsia="pl-PL" w:bidi="pl-PL"/>
        </w:rPr>
        <w:t>Projekt pt. „Innovative practices, tools and products to boost soil fertility and peat substitution in horticultural crops” (Akronim: SPIN-FERT) (nr umowy: Project 101157265 — SPIN-FERT) realizowany w ramach Programu Horyzont Europa</w:t>
      </w:r>
    </w:p>
    <w:p w14:paraId="7C4DE932" w14:textId="77777777" w:rsidR="00822A2B" w:rsidRPr="00822A2B" w:rsidRDefault="00822A2B" w:rsidP="00822A2B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val="en-GB" w:eastAsia="pl-PL" w:bidi="pl-PL"/>
        </w:rPr>
      </w:pPr>
    </w:p>
    <w:p w14:paraId="53F82E61" w14:textId="0C04505E" w:rsidR="00822A2B" w:rsidRPr="00822A2B" w:rsidRDefault="00822A2B" w:rsidP="00822A2B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  <w:r w:rsidRPr="00822A2B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Projekt pt. "Ocena przydatności hydrożelu na bazie ligniny do ochrony gleb polskich przed zmianami klimatycznymi </w:t>
      </w:r>
      <w:r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br/>
      </w:r>
      <w:r w:rsidRPr="00822A2B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i zanieczyszczeniem, ProtectSoil, BNI/PST/2023/1/00108/U/00001, Narodowa Agencja Wymiany Akademickiej"</w:t>
      </w:r>
    </w:p>
    <w:p w14:paraId="73182BF5" w14:textId="77777777" w:rsidR="00822A2B" w:rsidRPr="00822A2B" w:rsidRDefault="00822A2B" w:rsidP="00822A2B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</w:p>
    <w:p w14:paraId="015B455A" w14:textId="77777777" w:rsidR="00822A2B" w:rsidRPr="00822A2B" w:rsidRDefault="00822A2B" w:rsidP="00822A2B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  <w:r w:rsidRPr="00822A2B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Projekt pt. „Uprawy współrzędne roślin bobowatych i zbóż na rzecz zrównoważonego rolnictwa w Europie (Legume-cereal intercropping for sustainable agriculture across Europe)” (Akronim: LEGUMINOSE) (nr umowy: Project 101082289 - LEGUMINOSE) realizowany w ramach Programu Horyzont Europa</w:t>
      </w:r>
    </w:p>
    <w:p w14:paraId="25803E2D" w14:textId="77777777" w:rsidR="00822A2B" w:rsidRPr="00822A2B" w:rsidRDefault="00822A2B" w:rsidP="00822A2B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</w:p>
    <w:p w14:paraId="43DE0BD5" w14:textId="77777777" w:rsidR="00822A2B" w:rsidRPr="00822A2B" w:rsidRDefault="00822A2B" w:rsidP="00822A2B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  <w:r w:rsidRPr="00822A2B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Projekt pt. „Mechanizmy warunkujące przydatność wybranych gatunków grzybów entomopatogennych w biokontroli - podejście multiomiczne” (akronim: EntomoFung-Omics), (nr projektu badawczego 2024/53/B/NZ9/01058) realizowany w ramach konkursu OPUS-27 finansowanego przez Narodowe Centrum Nauki</w:t>
      </w:r>
    </w:p>
    <w:p w14:paraId="3878B44C" w14:textId="77777777" w:rsidR="00822A2B" w:rsidRPr="00822A2B" w:rsidRDefault="00822A2B" w:rsidP="00822A2B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</w:p>
    <w:p w14:paraId="09A9958A" w14:textId="0F4E15AA" w:rsidR="00822A2B" w:rsidRPr="00822A2B" w:rsidRDefault="00822A2B" w:rsidP="00822A2B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  <w:r w:rsidRPr="00822A2B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Projekt pt. „Procesy sukcesji ekologicznej konsorcjów grzybów i bakterii biorących udział w rozkładzie drewna w lesie naturalnym” (akronim: SUKCESJA), (nr projektu badawczego 2025/57/B/NZ8/00811) realizowany w ramach konkursu OPUS-29 finansowanego przez Narodowe Centrum Nauki</w:t>
      </w:r>
    </w:p>
    <w:p w14:paraId="49DA7F03" w14:textId="77777777" w:rsidR="00822A2B" w:rsidRPr="00822A2B" w:rsidRDefault="00822A2B" w:rsidP="00822A2B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</w:p>
    <w:p w14:paraId="5E47728D" w14:textId="77777777" w:rsidR="00822A2B" w:rsidRPr="00822A2B" w:rsidRDefault="00822A2B" w:rsidP="00822A2B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  <w:r w:rsidRPr="00822A2B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Projekt pt. „Interakcje mikrolistków i mikrobiomów jako funkcjonalne regulatory ich jakości, odporności i trwałości – studium przypadku dla wybranych ziół (kolendra, bazylia) i warzyw (rzodkiewka, burak) w odpowiedzi na zmiany klimatu” (Akronim MICROGREENS) (nr projektu badawczego 2022/45/B/NZ9/04254) realizowany w ramach konkursu OPUS-23 finansowanego przez Narodowe Centrum Nauki</w:t>
      </w:r>
    </w:p>
    <w:p w14:paraId="76026A9A" w14:textId="77777777" w:rsidR="00822A2B" w:rsidRPr="00822A2B" w:rsidRDefault="00822A2B" w:rsidP="00822A2B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</w:p>
    <w:p w14:paraId="55C09EEA" w14:textId="77777777" w:rsidR="00822A2B" w:rsidRPr="00822A2B" w:rsidRDefault="00822A2B" w:rsidP="00822A2B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  <w:r w:rsidRPr="00822A2B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Projekt pt. „Holobiont roślinny i mikrobiom glebowy szansą dla zrównoważonej produkcji i zdrowia agroekosystemów” (Akronim HoloBIOme) finansowany ze środków budżetu państwa w ramach programu Ministra Nauki i Szkolnictwa Wyższego pod nazwą „Nauka dla Społeczeństwa II” nr projektu NdS-II/SP/0263/2024/01”</w:t>
      </w:r>
    </w:p>
    <w:p w14:paraId="599D5258" w14:textId="77777777" w:rsidR="00822A2B" w:rsidRPr="00822A2B" w:rsidRDefault="00822A2B" w:rsidP="00822A2B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</w:p>
    <w:p w14:paraId="036CE3EC" w14:textId="1C8BE65D" w:rsidR="00822A2B" w:rsidRPr="00822A2B" w:rsidRDefault="00822A2B" w:rsidP="00822A2B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</w:pPr>
      <w:r w:rsidRPr="00822A2B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Projekt pt. „Rola zdrowia gleby (soil health) w funkcjonowaniu geo(agro)ekosystemów - integracja badań naukowych </w:t>
      </w:r>
      <w:r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br/>
      </w:r>
      <w:r w:rsidRPr="00822A2B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i promocji wiedzy z uwzględnieniem zmian klimatu” (nr umowy: NdRS/SP/0112/2025/01) realizowany w ramach programu Ministra Nauki i Szkolnictwa Wyższego pod nazwą Nauka dla Rozwoju Społeczeństwa</w:t>
      </w:r>
      <w:bookmarkEnd w:id="9"/>
    </w:p>
    <w:p w14:paraId="6408F523" w14:textId="77777777" w:rsidR="00CC780F" w:rsidRPr="00CC780F" w:rsidRDefault="00CC780F" w:rsidP="00CC780F">
      <w:pPr>
        <w:overflowPunct/>
        <w:spacing w:line="259" w:lineRule="auto"/>
        <w:ind w:firstLine="20"/>
        <w:jc w:val="both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46B119A1" w14:textId="77777777" w:rsidR="00CC780F" w:rsidRPr="00CC780F" w:rsidRDefault="00CC780F" w:rsidP="00CC780F">
      <w:pPr>
        <w:overflowPunct/>
        <w:spacing w:line="259" w:lineRule="auto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13310E22" w14:textId="77777777" w:rsidR="00CC780F" w:rsidRPr="00CC780F" w:rsidRDefault="00CC780F" w:rsidP="00CC780F">
      <w:pPr>
        <w:overflowPunct/>
        <w:spacing w:line="259" w:lineRule="auto"/>
        <w:jc w:val="both"/>
        <w:rPr>
          <w:rFonts w:ascii="Times New Roman" w:hAnsi="Times New Roman" w:cs="Times New Roman"/>
          <w:sz w:val="22"/>
          <w:szCs w:val="20"/>
        </w:rPr>
      </w:pPr>
      <w:r w:rsidRPr="00CC780F">
        <w:rPr>
          <w:rFonts w:ascii="Times New Roman" w:hAnsi="Times New Roman" w:cs="Times New Roman"/>
          <w:sz w:val="22"/>
          <w:szCs w:val="20"/>
        </w:rPr>
        <w:t>Zamawiający – Instytut Agrofizyki im. Bohdana Dobrzańskiego Polskiej Akademii Nauk w Lublinie, stosownie do dyspozycji wynikającej z art. 222 ust. 4 w zw. z art. 266 ustawy z dnia 11 września 2019 r. Prawo zamówień publicznych (Dz.U. z 2024 r. poz. 1320 z późn. zm.), udostępnia informację o kwocie, jaką zamierza przeznaczyć na sfinansowanie zamówienia.</w:t>
      </w:r>
    </w:p>
    <w:bookmarkEnd w:id="3"/>
    <w:p w14:paraId="5BF7DD41" w14:textId="77777777" w:rsidR="00CC780F" w:rsidRPr="00CC780F" w:rsidRDefault="00CC780F" w:rsidP="00CC780F">
      <w:pPr>
        <w:widowControl/>
        <w:jc w:val="both"/>
        <w:rPr>
          <w:rFonts w:ascii="Times New Roman" w:hAnsi="Times New Roman" w:cs="Times New Roman"/>
          <w:snapToGrid w:val="0"/>
        </w:rPr>
      </w:pPr>
    </w:p>
    <w:p w14:paraId="4EEFFB93" w14:textId="77777777" w:rsidR="00CC780F" w:rsidRPr="00CC780F" w:rsidRDefault="00CC780F" w:rsidP="00CC780F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  <w:r w:rsidRPr="00CC780F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tbl>
      <w:tblPr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7086"/>
      </w:tblGrid>
      <w:tr w:rsidR="00CC780F" w:rsidRPr="00CC780F" w14:paraId="61BCA744" w14:textId="77777777" w:rsidTr="00B928E2">
        <w:trPr>
          <w:trHeight w:val="765"/>
        </w:trPr>
        <w:tc>
          <w:tcPr>
            <w:tcW w:w="2547" w:type="dxa"/>
            <w:shd w:val="clear" w:color="auto" w:fill="auto"/>
            <w:vAlign w:val="center"/>
            <w:hideMark/>
          </w:tcPr>
          <w:p w14:paraId="679324FF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lastRenderedPageBreak/>
              <w:t>Nr części zamówienia</w:t>
            </w:r>
          </w:p>
        </w:tc>
        <w:tc>
          <w:tcPr>
            <w:tcW w:w="7086" w:type="dxa"/>
            <w:shd w:val="clear" w:color="auto" w:fill="auto"/>
            <w:vAlign w:val="center"/>
            <w:hideMark/>
          </w:tcPr>
          <w:p w14:paraId="12FF2860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Kwota, jaką Zamawiający zamierza przeznaczyć na sfinansowanie zamówienia (PLN) BRUTTO</w:t>
            </w:r>
          </w:p>
        </w:tc>
      </w:tr>
      <w:tr w:rsidR="00CC780F" w:rsidRPr="00CC780F" w14:paraId="5F39EB7C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  <w:hideMark/>
          </w:tcPr>
          <w:p w14:paraId="1D69C4FB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7DB68C86" w14:textId="2BE5B28C" w:rsidR="00CC780F" w:rsidRPr="00CC780F" w:rsidRDefault="00822A2B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8 030,61</w:t>
            </w:r>
          </w:p>
        </w:tc>
      </w:tr>
      <w:tr w:rsidR="00CC780F" w:rsidRPr="00CC780F" w14:paraId="19955B4F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  <w:hideMark/>
          </w:tcPr>
          <w:p w14:paraId="4C0BE929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7FFCA00F" w14:textId="6239BEB7" w:rsidR="00CC780F" w:rsidRPr="00CC780F" w:rsidRDefault="00822A2B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2 986,47</w:t>
            </w:r>
          </w:p>
        </w:tc>
      </w:tr>
      <w:tr w:rsidR="00CC780F" w:rsidRPr="00CC780F" w14:paraId="6273CFFE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11DCA2EB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RAZEM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5862D435" w14:textId="57800C99" w:rsidR="00CC780F" w:rsidRPr="00CC780F" w:rsidRDefault="00CC780F" w:rsidP="00CC780F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</w:t>
            </w:r>
            <w:r w:rsidR="00822A2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1 017,08</w:t>
            </w:r>
          </w:p>
        </w:tc>
      </w:tr>
    </w:tbl>
    <w:p w14:paraId="0FFF1BD8" w14:textId="77777777" w:rsidR="00CC780F" w:rsidRPr="00CC780F" w:rsidRDefault="00CC780F" w:rsidP="00CC780F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8DBD568" w14:textId="77777777" w:rsidR="00CC780F" w:rsidRPr="00CC780F" w:rsidRDefault="00CC780F" w:rsidP="00CC780F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CC780F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6"/>
      <w:footerReference w:type="default" r:id="rId7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94071"/>
    <w:rsid w:val="002524A8"/>
    <w:rsid w:val="00727B0D"/>
    <w:rsid w:val="0081560E"/>
    <w:rsid w:val="00822A2B"/>
    <w:rsid w:val="0095487A"/>
    <w:rsid w:val="00A219A7"/>
    <w:rsid w:val="00CC780F"/>
    <w:rsid w:val="00D13B2A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22A2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474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3</cp:revision>
  <dcterms:created xsi:type="dcterms:W3CDTF">2026-03-17T07:45:00Z</dcterms:created>
  <dcterms:modified xsi:type="dcterms:W3CDTF">2026-06-16T05:49:00Z</dcterms:modified>
  <dc:language>pl-PL</dc:language>
</cp:coreProperties>
</file>