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CA072" w14:textId="77777777" w:rsidR="00AF39DD" w:rsidRPr="00AF39DD" w:rsidRDefault="00AF39DD" w:rsidP="00AF39DD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A-2401-26/2026</w:t>
      </w:r>
    </w:p>
    <w:p w14:paraId="1EF401D8" w14:textId="0BBCEE84" w:rsidR="00AF39DD" w:rsidRPr="00AF39DD" w:rsidRDefault="00AF39DD" w:rsidP="00AF39DD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AF39DD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AF39DD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 xml:space="preserve">Lublin, dnia </w:t>
      </w:r>
      <w:r w:rsidR="007C2016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14</w:t>
      </w:r>
      <w:r w:rsidRPr="00AF39DD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.05.2026 r.</w:t>
      </w:r>
    </w:p>
    <w:p w14:paraId="11F77970" w14:textId="77777777" w:rsidR="00AF39DD" w:rsidRPr="00AF39DD" w:rsidRDefault="00AF39DD" w:rsidP="00AF39DD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5DFA797B" w14:textId="77777777" w:rsidR="00AF39DD" w:rsidRPr="00AF39DD" w:rsidRDefault="00AF39DD" w:rsidP="00AF39DD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D133B92" w14:textId="77777777" w:rsidR="00AF39DD" w:rsidRPr="00AF39DD" w:rsidRDefault="00AF39DD" w:rsidP="00AF39DD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5E152B8" w14:textId="77777777" w:rsidR="00AF39DD" w:rsidRPr="00AF39DD" w:rsidRDefault="00AF39DD" w:rsidP="00AF39DD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002F07EF" w14:textId="77777777" w:rsidR="00AF39DD" w:rsidRPr="00AF39DD" w:rsidRDefault="00AF39DD" w:rsidP="00AF39DD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274FF9F2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42349381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pl-PL" w:bidi="ar-SA"/>
        </w:rPr>
      </w:pPr>
      <w:r w:rsidRPr="00AF39DD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pl-PL" w:bidi="ar-SA"/>
        </w:rPr>
        <w:t xml:space="preserve">Dostawa laptopa ze stacją dokującą i akcesoriów komputerowych na rzecz Instytutu Agrofizyki im. </w:t>
      </w:r>
      <w:r w:rsidRPr="00AF39DD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pl-PL" w:bidi="ar-SA"/>
        </w:rPr>
        <w:br/>
        <w:t>B. Dobrzańskiego Polskiej Akademii Nauk w Lublinie – 4 części</w:t>
      </w:r>
    </w:p>
    <w:p w14:paraId="760B94E0" w14:textId="77777777" w:rsidR="00AF39DD" w:rsidRPr="00AF39DD" w:rsidRDefault="00AF39DD" w:rsidP="00AF39DD">
      <w:pPr>
        <w:widowControl/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sz w:val="20"/>
          <w:szCs w:val="20"/>
          <w:lang w:val="hu-HU" w:eastAsia="pl-PL" w:bidi="pl-PL"/>
        </w:rPr>
      </w:pPr>
    </w:p>
    <w:p w14:paraId="355B4D7C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hu-HU" w:eastAsia="pl-PL" w:bidi="pl-PL"/>
        </w:rPr>
      </w:pPr>
      <w:r w:rsidRPr="00AF39DD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hu-HU" w:eastAsia="pl-PL" w:bidi="pl-PL"/>
        </w:rPr>
        <w:t>Źródła finansowania:</w:t>
      </w:r>
    </w:p>
    <w:p w14:paraId="0AB86E7C" w14:textId="77777777" w:rsidR="00AF39DD" w:rsidRPr="00AF39DD" w:rsidRDefault="00AF39DD" w:rsidP="00AF39DD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AF39DD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Szkoła doktorska UMCS</w:t>
      </w:r>
    </w:p>
    <w:p w14:paraId="607335C1" w14:textId="77777777" w:rsidR="00AF39DD" w:rsidRPr="00AF39DD" w:rsidRDefault="00AF39DD" w:rsidP="00AF39DD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AF39DD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Działalność statutowa</w:t>
      </w:r>
    </w:p>
    <w:p w14:paraId="3EE21B7C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03452CE2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6"/>
          <w:szCs w:val="20"/>
          <w:lang w:val="hu-HU" w:eastAsia="pl-PL" w:bidi="pl-PL"/>
        </w:rPr>
      </w:pPr>
      <w:r w:rsidRPr="00AF39DD"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hu-HU" w:bidi="ar-SA"/>
        </w:rPr>
        <w:t xml:space="preserve">Zamawiający – Instytut Agrofizyki im. Bohdana Dobrzańskiego Polskiej Akademii Nauk w Lublinie, stosownie </w:t>
      </w:r>
      <w:r w:rsidRPr="00AF39DD"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hu-HU" w:bidi="ar-SA"/>
        </w:rPr>
        <w:br/>
        <w:t xml:space="preserve">do dyspozycji wynikającej z </w:t>
      </w:r>
      <w:r w:rsidRPr="00AF39DD"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  <w:t xml:space="preserve">art. 253 ust. 1 pkt 1 oraz ust. 2 w zw. z art. 266 ustawy z dnia </w:t>
      </w:r>
      <w:r w:rsidRPr="00AF39DD"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  <w:br/>
        <w:t xml:space="preserve">11 września 2019 r. Prawo zamówień publicznych </w:t>
      </w:r>
      <w:r w:rsidRPr="00AF39DD">
        <w:rPr>
          <w:rFonts w:ascii="Times New Roman" w:eastAsia="Times New Roman" w:hAnsi="Times New Roman" w:cs="Times New Roman"/>
          <w:bCs/>
          <w:color w:val="auto"/>
          <w:sz w:val="20"/>
          <w:szCs w:val="22"/>
          <w:lang w:val="hu-HU" w:eastAsia="pl-PL" w:bidi="ar-SA"/>
        </w:rPr>
        <w:t>(Dz.U. z 2024 r. poz. 1320 z późn. zm.)</w:t>
      </w:r>
      <w:r w:rsidRPr="00AF39DD"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  <w:t>, zwanej dalej ustawą Pzp, informuje o wyborze najkorzystniejszej oferty</w:t>
      </w:r>
      <w:r w:rsidRPr="00AF39DD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 </w:t>
      </w:r>
      <w:r w:rsidRPr="00AF39DD"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  <w:t>w częściach 1-4 niniejszego postępowania, podają</w:t>
      </w:r>
      <w:bookmarkStart w:id="0" w:name="_Hlk151728472"/>
      <w:r w:rsidRPr="00AF39DD"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  <w:t>c poniżej wymagane informacje.</w:t>
      </w:r>
    </w:p>
    <w:p w14:paraId="0FD77C7F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val="hu-HU" w:eastAsia="hu-HU" w:bidi="ar-SA"/>
        </w:rPr>
      </w:pPr>
    </w:p>
    <w:p w14:paraId="58CFD5ED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4"/>
          <w:szCs w:val="20"/>
          <w:lang w:val="hu-HU" w:eastAsia="pl-PL" w:bidi="pl-PL"/>
        </w:rPr>
      </w:pPr>
      <w:r w:rsidRPr="00AF39DD"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val="hu-HU" w:eastAsia="hu-HU" w:bidi="ar-SA"/>
        </w:rPr>
        <w:t xml:space="preserve">W części 1 - </w:t>
      </w:r>
      <w:r w:rsidRPr="00AF39DD">
        <w:rPr>
          <w:rFonts w:ascii="Times New Roman" w:eastAsia="Times New Roman" w:hAnsi="Times New Roman" w:cs="Times New Roman"/>
          <w:b/>
          <w:iCs/>
          <w:snapToGrid w:val="0"/>
          <w:color w:val="4472C4"/>
          <w:sz w:val="20"/>
          <w:szCs w:val="22"/>
          <w:lang w:eastAsia="hu-HU" w:bidi="ar-SA"/>
        </w:rPr>
        <w:t xml:space="preserve">Laptop  z oprogramowaniem i stacją dokującą </w:t>
      </w:r>
      <w:r w:rsidRPr="00AF39DD"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eastAsia="hu-HU" w:bidi="ar-SA"/>
        </w:rPr>
        <w:t xml:space="preserve">– 2 sztuki </w:t>
      </w:r>
      <w:r w:rsidRPr="00AF39DD"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val="hu-HU" w:eastAsia="hu-HU" w:bidi="ar-SA"/>
        </w:rPr>
        <w:t>wybrano następującą najkorzystniejszą ofertę:</w:t>
      </w:r>
    </w:p>
    <w:p w14:paraId="384EC202" w14:textId="77777777" w:rsidR="00AF39DD" w:rsidRPr="00AF39DD" w:rsidRDefault="00AF39DD" w:rsidP="00AF39DD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</w:p>
    <w:p w14:paraId="4075A98F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eastAsia="hu-HU" w:bidi="ar-SA"/>
        </w:rPr>
        <w:t>ForTi Krzysztof Jurek</w:t>
      </w:r>
    </w:p>
    <w:p w14:paraId="7CF69CD3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eastAsia="hu-HU" w:bidi="ar-SA"/>
        </w:rPr>
        <w:t>ul. Marii Skłodowskiej Curie 18, 26-600 Radom, Polska</w:t>
      </w:r>
    </w:p>
    <w:p w14:paraId="1BEB4E9B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val="hu-HU" w:eastAsia="hu-HU" w:bidi="ar-SA"/>
        </w:rPr>
        <w:t xml:space="preserve">Cena: </w:t>
      </w:r>
      <w:r w:rsidRPr="00AF39DD"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eastAsia="hu-HU" w:bidi="ar-SA"/>
        </w:rPr>
        <w:t xml:space="preserve">15 719,40 </w:t>
      </w:r>
      <w:r w:rsidRPr="00AF39DD"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val="hu-HU" w:eastAsia="hu-HU" w:bidi="ar-SA"/>
        </w:rPr>
        <w:t xml:space="preserve"> PLN</w:t>
      </w:r>
      <w:bookmarkStart w:id="1" w:name="_Hlk190176710"/>
    </w:p>
    <w:p w14:paraId="33DDAFCF" w14:textId="77777777" w:rsidR="00AF39DD" w:rsidRPr="00AF39DD" w:rsidRDefault="00AF39DD" w:rsidP="00AF39DD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5AAE6E4A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snapToGrid w:val="0"/>
          <w:color w:val="auto"/>
          <w:sz w:val="20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61"/>
        <w:gridCol w:w="993"/>
        <w:gridCol w:w="1134"/>
        <w:gridCol w:w="992"/>
        <w:gridCol w:w="850"/>
      </w:tblGrid>
      <w:tr w:rsidR="00B317F1" w:rsidRPr="00AF39DD" w14:paraId="6BEDE677" w14:textId="77777777" w:rsidTr="00B317F1">
        <w:trPr>
          <w:trHeight w:val="529"/>
        </w:trPr>
        <w:tc>
          <w:tcPr>
            <w:tcW w:w="704" w:type="dxa"/>
            <w:shd w:val="clear" w:color="auto" w:fill="auto"/>
          </w:tcPr>
          <w:p w14:paraId="70CA01C5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bookmarkStart w:id="2" w:name="_Hlk155785309"/>
            <w:bookmarkEnd w:id="0"/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4961" w:type="dxa"/>
            <w:shd w:val="clear" w:color="auto" w:fill="auto"/>
          </w:tcPr>
          <w:p w14:paraId="10B2CA32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993" w:type="dxa"/>
            <w:shd w:val="clear" w:color="auto" w:fill="auto"/>
          </w:tcPr>
          <w:p w14:paraId="43B438D5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</w:t>
            </w:r>
          </w:p>
          <w:p w14:paraId="73F513B3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134" w:type="dxa"/>
          </w:tcPr>
          <w:p w14:paraId="07B44DCF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w kryterium </w:t>
            </w: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Pamięć RAM</w:t>
            </w:r>
          </w:p>
        </w:tc>
        <w:tc>
          <w:tcPr>
            <w:tcW w:w="992" w:type="dxa"/>
          </w:tcPr>
          <w:p w14:paraId="11AE4373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w kryterium </w:t>
            </w:r>
            <w:r w:rsidRPr="00AF39DD">
              <w:rPr>
                <w:rFonts w:ascii="Times New Roman" w:eastAsia="Times New Roman" w:hAnsi="Times New Roman" w:cs="Times New Roman"/>
                <w:bCs/>
                <w:color w:val="auto"/>
                <w:kern w:val="1"/>
                <w:sz w:val="16"/>
                <w:szCs w:val="20"/>
                <w:lang w:val="hu-HU" w:eastAsia="hu-HU" w:bidi="ar-SA"/>
              </w:rPr>
              <w:t>Okres gwarancji producenta</w:t>
            </w:r>
          </w:p>
        </w:tc>
        <w:tc>
          <w:tcPr>
            <w:tcW w:w="850" w:type="dxa"/>
            <w:shd w:val="clear" w:color="auto" w:fill="auto"/>
          </w:tcPr>
          <w:p w14:paraId="655E40EE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B317F1" w:rsidRPr="00AF39DD" w14:paraId="341E9A8A" w14:textId="77777777" w:rsidTr="00B317F1">
        <w:trPr>
          <w:trHeight w:val="803"/>
        </w:trPr>
        <w:tc>
          <w:tcPr>
            <w:tcW w:w="704" w:type="dxa"/>
            <w:shd w:val="clear" w:color="auto" w:fill="auto"/>
            <w:vAlign w:val="center"/>
          </w:tcPr>
          <w:p w14:paraId="20AF54AD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22"/>
                <w:lang w:val="hu-HU" w:eastAsia="hu-HU" w:bidi="ar-SA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015024A1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eastAsia="hu-HU" w:bidi="ar-SA"/>
              </w:rPr>
            </w:pPr>
            <w:bookmarkStart w:id="3" w:name="_Hlk228444533"/>
            <w:bookmarkStart w:id="4" w:name="_Hlk228444756"/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eastAsia="hu-HU" w:bidi="ar-SA"/>
              </w:rPr>
              <w:t>Tomasz Mierzwa, ul. Przeskok 18, 20-403 Lublin</w:t>
            </w:r>
          </w:p>
          <w:p w14:paraId="7A99D54E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eastAsia="hu-HU" w:bidi="ar-SA"/>
              </w:rPr>
              <w:t>Jacek Rak, ul. Przeskok 18, 20-403 Lublin</w:t>
            </w:r>
          </w:p>
          <w:p w14:paraId="7A99009A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eastAsia="hu-HU" w:bidi="ar-SA"/>
              </w:rPr>
              <w:t>TEWA IT Mirosław Onyszko, ul. Przeskok 18, 20-403 Lublin</w:t>
            </w:r>
          </w:p>
          <w:p w14:paraId="5AB915A5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eastAsia="hu-HU" w:bidi="ar-SA"/>
              </w:rPr>
              <w:t>prowadzący działalność gospodarczą w formie spółki cywilnej pod firmą „TEWA Information Technologies T. Mierzwa, J. Rak, M. Onyszko”, ul. Jana Sawy 2, 20-632 Lublin, Polska</w:t>
            </w:r>
            <w:bookmarkEnd w:id="3"/>
          </w:p>
          <w:bookmarkEnd w:id="4"/>
          <w:p w14:paraId="098044F8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val="hu-HU" w:eastAsia="hu-HU" w:bidi="ar-SA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716FE4A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eastAsia="hu-HU" w:bidi="ar-SA"/>
              </w:rPr>
              <w:t>47,12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F195AF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eastAsia="hu-HU" w:bidi="ar-SA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A4D123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F82133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eastAsia="hu-HU" w:bidi="ar-SA"/>
              </w:rPr>
              <w:t>67,12</w:t>
            </w:r>
          </w:p>
        </w:tc>
      </w:tr>
      <w:tr w:rsidR="00B317F1" w:rsidRPr="00AF39DD" w14:paraId="74AAEA14" w14:textId="77777777" w:rsidTr="00B317F1">
        <w:trPr>
          <w:trHeight w:val="529"/>
        </w:trPr>
        <w:tc>
          <w:tcPr>
            <w:tcW w:w="704" w:type="dxa"/>
            <w:shd w:val="clear" w:color="auto" w:fill="auto"/>
            <w:vAlign w:val="center"/>
          </w:tcPr>
          <w:p w14:paraId="151B6119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22"/>
                <w:lang w:val="hu-HU" w:eastAsia="hu-HU" w:bidi="ar-SA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668C210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ForTi Krzysztof Jurek</w:t>
            </w:r>
          </w:p>
          <w:p w14:paraId="0BE9D2AE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  <w:t>ul. Marii Skłodowskiej Curie 18, 26-600 Radom, Polska</w:t>
            </w:r>
          </w:p>
          <w:p w14:paraId="24442226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8"/>
                <w:lang w:eastAsia="hu-HU" w:bidi="ar-SA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0FDF796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00C35D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5A8D6B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20,00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F03EEE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100,00</w:t>
            </w:r>
          </w:p>
        </w:tc>
      </w:tr>
      <w:bookmarkEnd w:id="2"/>
    </w:tbl>
    <w:p w14:paraId="5BE2F541" w14:textId="77777777" w:rsidR="00AF39DD" w:rsidRPr="00AF39DD" w:rsidRDefault="00AF39DD" w:rsidP="00AF39DD">
      <w:pPr>
        <w:widowControl/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val="hu-HU" w:eastAsia="ar-SA" w:bidi="ar-SA"/>
        </w:rPr>
      </w:pPr>
    </w:p>
    <w:p w14:paraId="2CE79F59" w14:textId="77777777" w:rsidR="00AF39DD" w:rsidRPr="00AF39DD" w:rsidRDefault="00AF39DD" w:rsidP="00AF39DD">
      <w:pPr>
        <w:widowControl/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0"/>
          <w:szCs w:val="22"/>
          <w:u w:val="single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b/>
          <w:color w:val="auto"/>
          <w:kern w:val="2"/>
          <w:sz w:val="20"/>
          <w:szCs w:val="22"/>
          <w:u w:val="single"/>
          <w:lang w:val="hu-HU" w:eastAsia="ar-SA" w:bidi="ar-SA"/>
        </w:rPr>
        <w:t>Uzasadnienie prawne i faktyczne wyboru:</w:t>
      </w:r>
    </w:p>
    <w:p w14:paraId="4CD8DFEA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bookmarkStart w:id="5" w:name="mip51081283"/>
      <w:bookmarkEnd w:id="5"/>
    </w:p>
    <w:p w14:paraId="3712F1E5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 xml:space="preserve">Zgodnie z art. 239 ust. 1 i 2 w zw. z art. 266 ustawy Zamawiający wybiera najkorzystniejszą ofertę </w:t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6CD6A885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020BD75A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 xml:space="preserve">Uwzględniając powyższą normę Zamawiający w odniesieniu do zamówienia wybiera najkorzystniejszą ofertę na podstawie kryteriów oceny ofert szczegółowo określonych w rozdziale XV SWZ, tj. tę ofertę, która zostanie najwyżej oceniona - uzyska największą liczbę punktów i nie podlega odrzuceniu. </w:t>
      </w:r>
    </w:p>
    <w:p w14:paraId="1B5153DE" w14:textId="77777777" w:rsidR="00AF39DD" w:rsidRPr="00AF39DD" w:rsidRDefault="00AF39DD" w:rsidP="00AF39DD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</w:pPr>
      <w:bookmarkStart w:id="6" w:name="_Hlk155787414"/>
      <w:bookmarkEnd w:id="1"/>
    </w:p>
    <w:p w14:paraId="36E420BE" w14:textId="1DBE5C6F" w:rsidR="00AF39DD" w:rsidRPr="00AF39DD" w:rsidRDefault="00AF39DD" w:rsidP="00B317F1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>W niniejszym postępowaniu złożono dwie oferty przez Wykonawców, którzy nie podlegają wykluczeniu, ich oferta nie podlega odrzuceniu i spełnia przyjęte w specyfikacji warunków zamówienia minimalne wymagania dla przedmiotu zamówienia oraz kryteria oceny ofert.</w:t>
      </w:r>
      <w:bookmarkEnd w:id="6"/>
    </w:p>
    <w:p w14:paraId="68C8E346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val="hu-HU" w:eastAsia="hu-HU" w:bidi="ar-SA"/>
        </w:rPr>
      </w:pPr>
    </w:p>
    <w:p w14:paraId="7DC3F4DA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4"/>
          <w:szCs w:val="20"/>
          <w:lang w:val="hu-HU" w:eastAsia="pl-PL" w:bidi="pl-PL"/>
        </w:rPr>
      </w:pPr>
      <w:r w:rsidRPr="00AF39DD"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val="hu-HU" w:eastAsia="hu-HU" w:bidi="ar-SA"/>
        </w:rPr>
        <w:t>W części 2 - Monitor – 1 sztuka wybrano następującą najkorzystniejszą ofertę:</w:t>
      </w:r>
    </w:p>
    <w:p w14:paraId="61955C22" w14:textId="77777777" w:rsidR="00AF39DD" w:rsidRPr="00AF39DD" w:rsidRDefault="00AF39DD" w:rsidP="00AF39DD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</w:p>
    <w:p w14:paraId="39FC77D1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Tomasz Mierzwa, ul. Przeskok 18, 20-403 Lublin,</w:t>
      </w:r>
    </w:p>
    <w:p w14:paraId="258D633F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Jacek Rak, ul. Przeskok 18, 20-403 Lublin,</w:t>
      </w:r>
    </w:p>
    <w:p w14:paraId="78077FE6" w14:textId="2AECC028" w:rsidR="00AF39DD" w:rsidRPr="00AF39DD" w:rsidRDefault="00AF39DD" w:rsidP="00B317F1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TEWA IT Mirosław Onyszko, ul. Przeskok 18, 20-403 Lublin,</w:t>
      </w:r>
    </w:p>
    <w:p w14:paraId="52C2A3E6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 xml:space="preserve">prowadzący działalność gospodarczą w formie spółki cywilnej pod firmą „TEWA Information Technologies </w:t>
      </w: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br/>
        <w:t>T. Mierzwa, J. Rak, M. Onyszko”</w:t>
      </w:r>
    </w:p>
    <w:p w14:paraId="10168673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ul. Jana Sawy 2, 20-632 Lublin, Polska</w:t>
      </w:r>
    </w:p>
    <w:p w14:paraId="4B309FBA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val="hu-HU" w:eastAsia="hu-HU" w:bidi="ar-SA"/>
        </w:rPr>
        <w:t>Cena: 1 107,55 PLN</w:t>
      </w:r>
    </w:p>
    <w:p w14:paraId="18C9DEE1" w14:textId="5794757D" w:rsidR="00AF39DD" w:rsidRPr="00AF39DD" w:rsidRDefault="00AF39DD" w:rsidP="00B317F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</w:p>
    <w:p w14:paraId="13782CA4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snapToGrid w:val="0"/>
          <w:color w:val="auto"/>
          <w:sz w:val="20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20"/>
        <w:gridCol w:w="1134"/>
        <w:gridCol w:w="1276"/>
        <w:gridCol w:w="992"/>
        <w:gridCol w:w="850"/>
      </w:tblGrid>
      <w:tr w:rsidR="00B317F1" w:rsidRPr="00AF39DD" w14:paraId="5575907F" w14:textId="77777777" w:rsidTr="00B317F1">
        <w:trPr>
          <w:trHeight w:val="633"/>
        </w:trPr>
        <w:tc>
          <w:tcPr>
            <w:tcW w:w="567" w:type="dxa"/>
            <w:shd w:val="clear" w:color="auto" w:fill="auto"/>
          </w:tcPr>
          <w:p w14:paraId="04554D53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4820" w:type="dxa"/>
            <w:shd w:val="clear" w:color="auto" w:fill="auto"/>
          </w:tcPr>
          <w:p w14:paraId="5784100A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22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134" w:type="dxa"/>
            <w:shd w:val="clear" w:color="auto" w:fill="auto"/>
          </w:tcPr>
          <w:p w14:paraId="3CBDF0AF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Punkty </w:t>
            </w:r>
          </w:p>
          <w:p w14:paraId="5DC72D88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276" w:type="dxa"/>
          </w:tcPr>
          <w:p w14:paraId="29D2F507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 xml:space="preserve">Punkty w kryterium </w:t>
            </w: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Kamerka</w:t>
            </w:r>
          </w:p>
        </w:tc>
        <w:tc>
          <w:tcPr>
            <w:tcW w:w="992" w:type="dxa"/>
          </w:tcPr>
          <w:p w14:paraId="5EEC567D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 w kryterium Okres gwarancji producenta</w:t>
            </w:r>
          </w:p>
        </w:tc>
        <w:tc>
          <w:tcPr>
            <w:tcW w:w="850" w:type="dxa"/>
            <w:shd w:val="clear" w:color="auto" w:fill="auto"/>
          </w:tcPr>
          <w:p w14:paraId="2BBEE575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Łączna punktacja</w:t>
            </w:r>
          </w:p>
        </w:tc>
      </w:tr>
      <w:tr w:rsidR="00B317F1" w:rsidRPr="00AF39DD" w14:paraId="72E0A55E" w14:textId="77777777" w:rsidTr="00B317F1">
        <w:trPr>
          <w:trHeight w:val="301"/>
        </w:trPr>
        <w:tc>
          <w:tcPr>
            <w:tcW w:w="567" w:type="dxa"/>
            <w:shd w:val="clear" w:color="auto" w:fill="auto"/>
            <w:vAlign w:val="center"/>
          </w:tcPr>
          <w:p w14:paraId="1A352D8F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14:paraId="05217D20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eastAsia="hu-HU" w:bidi="ar-SA"/>
              </w:rPr>
              <w:t>X3D Sp. z o.o.</w:t>
            </w:r>
          </w:p>
          <w:p w14:paraId="70C9F49C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eastAsia="hu-HU" w:bidi="ar-SA"/>
              </w:rPr>
              <w:t>ul. Ceynowy 21, 77-100 Bytów, Polska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0C0F1B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23,30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002A70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10,00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CEE3D1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30,00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06B87E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63,30</w:t>
            </w:r>
          </w:p>
        </w:tc>
      </w:tr>
      <w:tr w:rsidR="00B317F1" w:rsidRPr="00AF39DD" w14:paraId="73F26114" w14:textId="77777777" w:rsidTr="00B317F1">
        <w:trPr>
          <w:trHeight w:val="301"/>
        </w:trPr>
        <w:tc>
          <w:tcPr>
            <w:tcW w:w="567" w:type="dxa"/>
            <w:shd w:val="clear" w:color="auto" w:fill="auto"/>
            <w:vAlign w:val="center"/>
          </w:tcPr>
          <w:p w14:paraId="2F35010F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14:paraId="1F76644F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Tomasz Mierzwa, ul. Przeskok 18, 20-403 Lublin,</w:t>
            </w:r>
          </w:p>
          <w:p w14:paraId="1BF2E598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Jacek Rak, ul. Przeskok 18, 20-403 Lublin,</w:t>
            </w:r>
          </w:p>
          <w:p w14:paraId="5F5A2A61" w14:textId="49ACD605" w:rsidR="00B317F1" w:rsidRPr="00AF39DD" w:rsidRDefault="00B317F1" w:rsidP="00B317F1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TEWA IT Mirosław Onyszko, ul. Przeskok 18, 20-403 Lublin,</w:t>
            </w:r>
          </w:p>
          <w:p w14:paraId="2118BE8E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prowadzący działalność gospodarczą w formie spółki cywilnej pod firmą „TEWA Information Technologies T. Mierzwa, J. Rak, M. Onyszko”</w:t>
            </w:r>
          </w:p>
          <w:p w14:paraId="4D5315F7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ul. Jana Sawy 2, 20-632 Lublin, Polska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7699EF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D054B7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10,00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B88DE7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30,00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28A944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100,00</w:t>
            </w:r>
          </w:p>
        </w:tc>
      </w:tr>
    </w:tbl>
    <w:p w14:paraId="34833221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2826EB30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78196A0C" w14:textId="77777777" w:rsidR="00AF39DD" w:rsidRPr="00AF39DD" w:rsidRDefault="00AF39DD" w:rsidP="00AF39DD">
      <w:pPr>
        <w:widowControl/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0"/>
          <w:szCs w:val="22"/>
          <w:u w:val="single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b/>
          <w:color w:val="auto"/>
          <w:kern w:val="2"/>
          <w:sz w:val="20"/>
          <w:szCs w:val="22"/>
          <w:u w:val="single"/>
          <w:lang w:val="hu-HU" w:eastAsia="ar-SA" w:bidi="ar-SA"/>
        </w:rPr>
        <w:t>Uzasadnienie prawne i faktyczne wyboru:</w:t>
      </w:r>
    </w:p>
    <w:p w14:paraId="020657DB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48652C06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 xml:space="preserve">Zgodnie z art. 239 ust. 1 i 2 w zw. z art. 266 ustawy Zamawiający wybiera najkorzystniejszą ofertę </w:t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6C56B640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559A9E73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 xml:space="preserve">Uwzględniając powyższą normę Zamawiający w odniesieniu do zamówienia wybiera najkorzystniejszą ofertę na podstawie kryteriów oceny ofert szczegółowo określonych w rozdziale XV SWZ, tj. tę ofertę, która zostanie najwyżej oceniona - uzyska największą liczbę punktów i nie podlega odrzuceniu. </w:t>
      </w:r>
    </w:p>
    <w:p w14:paraId="27BD7C84" w14:textId="77777777" w:rsidR="00AF39DD" w:rsidRPr="00AF39DD" w:rsidRDefault="00AF39DD" w:rsidP="00AF39DD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</w:pPr>
    </w:p>
    <w:p w14:paraId="2B5EAC85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>W niniejszym postępowaniu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6A0D389D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1841D81F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310CE51F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4"/>
          <w:szCs w:val="20"/>
          <w:lang w:val="hu-HU" w:eastAsia="pl-PL" w:bidi="pl-PL"/>
        </w:rPr>
      </w:pPr>
      <w:r w:rsidRPr="00AF39DD"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val="hu-HU" w:eastAsia="hu-HU" w:bidi="ar-SA"/>
        </w:rPr>
        <w:t xml:space="preserve">W części 3 - </w:t>
      </w:r>
      <w:r w:rsidRPr="00AF39DD">
        <w:rPr>
          <w:rFonts w:ascii="Times New Roman" w:eastAsia="Times New Roman" w:hAnsi="Times New Roman" w:cs="Times New Roman"/>
          <w:b/>
          <w:bCs/>
          <w:snapToGrid w:val="0"/>
          <w:color w:val="4472C4"/>
          <w:sz w:val="20"/>
          <w:szCs w:val="22"/>
          <w:lang w:val="hu-HU" w:eastAsia="hu-HU" w:bidi="pl-PL"/>
        </w:rPr>
        <w:t xml:space="preserve">Głośniki </w:t>
      </w:r>
      <w:r w:rsidRPr="00AF39DD">
        <w:rPr>
          <w:rFonts w:ascii="Times New Roman" w:eastAsia="Times New Roman" w:hAnsi="Times New Roman" w:cs="Times New Roman"/>
          <w:b/>
          <w:bCs/>
          <w:iCs/>
          <w:snapToGrid w:val="0"/>
          <w:color w:val="4472C4"/>
          <w:sz w:val="20"/>
          <w:szCs w:val="22"/>
          <w:lang w:val="hu-HU" w:eastAsia="hu-HU" w:bidi="pl-PL"/>
        </w:rPr>
        <w:t>– 2 sztuki</w:t>
      </w:r>
      <w:r w:rsidRPr="00AF39DD"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val="hu-HU" w:eastAsia="hu-HU" w:bidi="ar-SA"/>
        </w:rPr>
        <w:t xml:space="preserve"> wybrano następującą najkorzystniejszą ofertę:</w:t>
      </w:r>
    </w:p>
    <w:p w14:paraId="56BE9128" w14:textId="77777777" w:rsidR="00AF39DD" w:rsidRPr="00AF39DD" w:rsidRDefault="00AF39DD" w:rsidP="00AF39DD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</w:p>
    <w:p w14:paraId="67D37C87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bookmarkStart w:id="7" w:name="_Hlk229563651"/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Tomasz Mierzwa, ul. Przeskok 18, 20-403 Lublin,</w:t>
      </w:r>
    </w:p>
    <w:p w14:paraId="375D2E72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Jacek Rak, ul. Przeskok 18, 20-403 Lublin,</w:t>
      </w:r>
    </w:p>
    <w:p w14:paraId="79A11687" w14:textId="069B53C3" w:rsidR="00AF39DD" w:rsidRPr="00AF39DD" w:rsidRDefault="00AF39DD" w:rsidP="00B317F1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TEWA IT Mirosław Onyszko, ul. Przeskok 18, 20-403 Lublin,</w:t>
      </w:r>
    </w:p>
    <w:p w14:paraId="33EA24B7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 xml:space="preserve">prowadzący działalność gospodarczą w formie spółki cywilnej pod firmą „TEWA Information Technologies </w:t>
      </w: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br/>
        <w:t>T. Mierzwa, J. Rak, M. Onyszko”</w:t>
      </w:r>
    </w:p>
    <w:p w14:paraId="388F5B12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ul. Jana Sawy 2, 20-632 Lublin, Polska</w:t>
      </w:r>
    </w:p>
    <w:bookmarkEnd w:id="7"/>
    <w:p w14:paraId="6EA58C2A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val="hu-HU" w:eastAsia="hu-HU" w:bidi="ar-SA"/>
        </w:rPr>
        <w:t xml:space="preserve">Cena: </w:t>
      </w: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eastAsia="hu-HU" w:bidi="ar-SA"/>
        </w:rPr>
        <w:t>699,13</w:t>
      </w:r>
      <w:r w:rsidRPr="00AF39DD"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val="hu-HU" w:eastAsia="hu-HU" w:bidi="ar-SA"/>
        </w:rPr>
        <w:t xml:space="preserve"> PLN</w:t>
      </w:r>
    </w:p>
    <w:p w14:paraId="16C3A318" w14:textId="7CF9D1B1" w:rsidR="00AF39DD" w:rsidRPr="00AF39DD" w:rsidRDefault="00AF39DD" w:rsidP="00B317F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</w:p>
    <w:p w14:paraId="6A547DA6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snapToGrid w:val="0"/>
          <w:color w:val="auto"/>
          <w:sz w:val="20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1134"/>
        <w:gridCol w:w="1134"/>
        <w:gridCol w:w="1134"/>
        <w:gridCol w:w="1276"/>
        <w:gridCol w:w="850"/>
      </w:tblGrid>
      <w:tr w:rsidR="00B317F1" w:rsidRPr="00AF39DD" w14:paraId="7CD97DBF" w14:textId="77777777" w:rsidTr="00B317F1">
        <w:trPr>
          <w:trHeight w:val="633"/>
        </w:trPr>
        <w:tc>
          <w:tcPr>
            <w:tcW w:w="709" w:type="dxa"/>
            <w:shd w:val="clear" w:color="auto" w:fill="auto"/>
          </w:tcPr>
          <w:p w14:paraId="46653068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3402" w:type="dxa"/>
            <w:shd w:val="clear" w:color="auto" w:fill="auto"/>
          </w:tcPr>
          <w:p w14:paraId="32FEDD39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134" w:type="dxa"/>
            <w:shd w:val="clear" w:color="auto" w:fill="auto"/>
          </w:tcPr>
          <w:p w14:paraId="4E5ECB4B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</w:t>
            </w:r>
          </w:p>
          <w:p w14:paraId="25A9CC92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134" w:type="dxa"/>
          </w:tcPr>
          <w:p w14:paraId="3EB75A09" w14:textId="77777777" w:rsidR="00B317F1" w:rsidRPr="00AF39DD" w:rsidRDefault="00B317F1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w kryterium </w:t>
            </w: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 xml:space="preserve">Moc </w:t>
            </w: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lastRenderedPageBreak/>
              <w:t>głośników (RMS)</w:t>
            </w:r>
          </w:p>
        </w:tc>
        <w:tc>
          <w:tcPr>
            <w:tcW w:w="1134" w:type="dxa"/>
          </w:tcPr>
          <w:p w14:paraId="4919D88A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lastRenderedPageBreak/>
              <w:t xml:space="preserve">Punkty w kryterium </w:t>
            </w:r>
            <w:r w:rsidRPr="00AF39DD">
              <w:rPr>
                <w:rFonts w:ascii="Times New Roman" w:eastAsia="Times New Roman" w:hAnsi="Times New Roman" w:cs="Times New Roman"/>
                <w:bCs/>
                <w:color w:val="auto"/>
                <w:kern w:val="1"/>
                <w:sz w:val="16"/>
                <w:szCs w:val="20"/>
                <w:lang w:val="hu-HU" w:eastAsia="hu-HU" w:bidi="ar-SA"/>
              </w:rPr>
              <w:t>Łączność</w:t>
            </w:r>
          </w:p>
        </w:tc>
        <w:tc>
          <w:tcPr>
            <w:tcW w:w="1276" w:type="dxa"/>
          </w:tcPr>
          <w:p w14:paraId="10161D30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 w kryterium Okres gwarancji producenta</w:t>
            </w:r>
          </w:p>
        </w:tc>
        <w:tc>
          <w:tcPr>
            <w:tcW w:w="850" w:type="dxa"/>
            <w:shd w:val="clear" w:color="auto" w:fill="auto"/>
          </w:tcPr>
          <w:p w14:paraId="3B6A6CB7" w14:textId="77777777" w:rsidR="00B317F1" w:rsidRPr="00AF39DD" w:rsidRDefault="00B317F1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B317F1" w:rsidRPr="00AF39DD" w14:paraId="59E72218" w14:textId="77777777" w:rsidTr="00B317F1">
        <w:trPr>
          <w:trHeight w:val="301"/>
        </w:trPr>
        <w:tc>
          <w:tcPr>
            <w:tcW w:w="709" w:type="dxa"/>
            <w:shd w:val="clear" w:color="auto" w:fill="auto"/>
            <w:vAlign w:val="center"/>
          </w:tcPr>
          <w:p w14:paraId="3EB9FD5A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22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22"/>
                <w:lang w:val="hu-HU" w:eastAsia="hu-HU" w:bidi="ar-SA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00392E01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8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8"/>
                <w:lang w:eastAsia="hu-HU" w:bidi="ar-SA"/>
              </w:rPr>
              <w:t>X3D Sp. z o.o.</w:t>
            </w:r>
          </w:p>
          <w:p w14:paraId="2CA69AB5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8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8"/>
                <w:lang w:eastAsia="hu-HU" w:bidi="ar-SA"/>
              </w:rPr>
              <w:t>ul. Ceynowy 21, 77-100 Bytów, Polska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184037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27,96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78A5BD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0B217D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10,00</w:t>
            </w:r>
          </w:p>
        </w:tc>
        <w:tc>
          <w:tcPr>
            <w:tcW w:w="1276" w:type="dxa"/>
            <w:vAlign w:val="center"/>
          </w:tcPr>
          <w:p w14:paraId="3315E8FB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20,00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97BAD3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67,96</w:t>
            </w:r>
          </w:p>
        </w:tc>
      </w:tr>
      <w:tr w:rsidR="00B317F1" w:rsidRPr="00AF39DD" w14:paraId="000CFC2A" w14:textId="77777777" w:rsidTr="00B317F1">
        <w:trPr>
          <w:trHeight w:val="301"/>
        </w:trPr>
        <w:tc>
          <w:tcPr>
            <w:tcW w:w="709" w:type="dxa"/>
            <w:shd w:val="clear" w:color="auto" w:fill="auto"/>
            <w:vAlign w:val="center"/>
          </w:tcPr>
          <w:p w14:paraId="1313CCB6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2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22"/>
                <w:lang w:val="hu-HU" w:eastAsia="hu-HU" w:bidi="ar-SA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79A11B5C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  <w:t>Tomasz Mierzwa, ul. Przeskok 18, 20-403 Lublin,</w:t>
            </w:r>
          </w:p>
          <w:p w14:paraId="34A38FEF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  <w:t>Jacek Rak, ul. Przeskok 18, 20-403 Lublin,</w:t>
            </w:r>
          </w:p>
          <w:p w14:paraId="01D592E1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  <w:t xml:space="preserve">TEWA IT Mirosław Onyszko, ul. Przeskok 18, </w:t>
            </w:r>
          </w:p>
          <w:p w14:paraId="7970670D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  <w:t>20-403 Lublin,</w:t>
            </w:r>
          </w:p>
          <w:p w14:paraId="682E4918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  <w:t>prowadzący działalność gospodarczą w formie spółki cywilnej pod firmą „TEWA Information Technologies T. Mierzwa, J. Rak, M. Onyszko”</w:t>
            </w:r>
          </w:p>
          <w:p w14:paraId="52B719B9" w14:textId="77777777" w:rsidR="00B317F1" w:rsidRPr="00AF39DD" w:rsidRDefault="00B317F1" w:rsidP="00AF39DD">
            <w:pPr>
              <w:widowControl/>
              <w:overflowPunct/>
              <w:ind w:left="34"/>
              <w:contextualSpacing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8"/>
                <w:lang w:val="hu-HU" w:eastAsia="hu-HU" w:bidi="ar-SA"/>
              </w:rPr>
              <w:t>ul. Jana Sawy 2, 20-632 Lublin, Polska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5F1D4B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E93B5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16ABA5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10,00</w:t>
            </w:r>
          </w:p>
        </w:tc>
        <w:tc>
          <w:tcPr>
            <w:tcW w:w="1276" w:type="dxa"/>
            <w:vAlign w:val="center"/>
          </w:tcPr>
          <w:p w14:paraId="1B2D712C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5B565D" w14:textId="77777777" w:rsidR="00B317F1" w:rsidRPr="00AF39DD" w:rsidRDefault="00B317F1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80,00</w:t>
            </w:r>
          </w:p>
        </w:tc>
      </w:tr>
    </w:tbl>
    <w:p w14:paraId="0D328A96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66FB603A" w14:textId="77777777" w:rsidR="00AF39DD" w:rsidRPr="00AF39DD" w:rsidRDefault="00AF39DD" w:rsidP="00AF39DD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54A7805B" w14:textId="77777777" w:rsidR="00AF39DD" w:rsidRPr="00AF39DD" w:rsidRDefault="00AF39DD" w:rsidP="00AF39DD">
      <w:pPr>
        <w:widowControl/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0"/>
          <w:szCs w:val="22"/>
          <w:u w:val="single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b/>
          <w:color w:val="auto"/>
          <w:kern w:val="2"/>
          <w:sz w:val="20"/>
          <w:szCs w:val="22"/>
          <w:u w:val="single"/>
          <w:lang w:val="hu-HU" w:eastAsia="ar-SA" w:bidi="ar-SA"/>
        </w:rPr>
        <w:t>Uzasadnienie prawne i faktyczne wyboru:</w:t>
      </w:r>
    </w:p>
    <w:p w14:paraId="38F41147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0647B20E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 xml:space="preserve">Zgodnie z art. 239 ust. 1 i 2 w zw. z art. 266 ustawy Zamawiający wybiera najkorzystniejszą ofertę </w:t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07866DB9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4B2C133F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 xml:space="preserve">Uwzględniając powyższą normę Zamawiający w odniesieniu do zamówienia wybiera najkorzystniejszą ofertę na podstawie kryteriów oceny ofert szczegółowo określonych w rozdziale XV SWZ, tj. tę ofertę, która zostanie najwyżej oceniona - uzyska największą liczbę punktów i nie podlega odrzuceniu. </w:t>
      </w:r>
    </w:p>
    <w:p w14:paraId="74EB24D6" w14:textId="77777777" w:rsidR="00AF39DD" w:rsidRPr="00AF39DD" w:rsidRDefault="00AF39DD" w:rsidP="00AF39DD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val="hu-HU" w:eastAsia="pl-PL" w:bidi="ar-SA"/>
        </w:rPr>
      </w:pPr>
    </w:p>
    <w:p w14:paraId="7BF1147C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>W niniejszym postępowaniu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6AABC4DE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5AAC612C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2218BDBC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4"/>
          <w:szCs w:val="20"/>
          <w:lang w:val="hu-HU" w:eastAsia="pl-PL" w:bidi="pl-PL"/>
        </w:rPr>
      </w:pPr>
      <w:r w:rsidRPr="00AF39DD"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val="hu-HU" w:eastAsia="hu-HU" w:bidi="ar-SA"/>
        </w:rPr>
        <w:t xml:space="preserve">W części 4 - </w:t>
      </w:r>
      <w:r w:rsidRPr="00AF39DD">
        <w:rPr>
          <w:rFonts w:ascii="Times New Roman" w:eastAsia="Times New Roman" w:hAnsi="Times New Roman" w:cs="Times New Roman"/>
          <w:b/>
          <w:bCs/>
          <w:snapToGrid w:val="0"/>
          <w:color w:val="4472C4"/>
          <w:sz w:val="20"/>
          <w:szCs w:val="22"/>
          <w:lang w:val="en-GB" w:eastAsia="hu-HU" w:bidi="ar-SA"/>
        </w:rPr>
        <w:t xml:space="preserve">Kamerka internetowa – 2 </w:t>
      </w:r>
      <w:r w:rsidRPr="00AF39DD">
        <w:rPr>
          <w:rFonts w:ascii="Times New Roman" w:eastAsia="Times New Roman" w:hAnsi="Times New Roman" w:cs="Times New Roman"/>
          <w:b/>
          <w:bCs/>
          <w:snapToGrid w:val="0"/>
          <w:color w:val="4472C4"/>
          <w:sz w:val="20"/>
          <w:szCs w:val="22"/>
          <w:lang w:val="hu-HU" w:eastAsia="hu-HU" w:bidi="pl-PL"/>
        </w:rPr>
        <w:t>sztuki</w:t>
      </w:r>
      <w:r w:rsidRPr="00AF39DD">
        <w:rPr>
          <w:rFonts w:ascii="Times New Roman" w:eastAsia="Times New Roman" w:hAnsi="Times New Roman" w:cs="Times New Roman"/>
          <w:b/>
          <w:snapToGrid w:val="0"/>
          <w:color w:val="4472C4"/>
          <w:sz w:val="20"/>
          <w:szCs w:val="22"/>
          <w:lang w:val="hu-HU" w:eastAsia="hu-HU" w:bidi="ar-SA"/>
        </w:rPr>
        <w:t xml:space="preserve"> wybrano następującą najkorzystniejszą ofertę:</w:t>
      </w:r>
    </w:p>
    <w:p w14:paraId="2A33AC97" w14:textId="77777777" w:rsidR="00AF39DD" w:rsidRPr="00AF39DD" w:rsidRDefault="00AF39DD" w:rsidP="00AF39DD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</w:p>
    <w:p w14:paraId="1B70E7C9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Tomasz Mierzwa, ul. Przeskok 18, 20-403 Lublin,</w:t>
      </w:r>
    </w:p>
    <w:p w14:paraId="5578D612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Jacek Rak, ul. Przeskok 18, 20-403 Lublin,</w:t>
      </w:r>
    </w:p>
    <w:p w14:paraId="3C80C4BA" w14:textId="760BA394" w:rsidR="00AF39DD" w:rsidRPr="00AF39DD" w:rsidRDefault="00AF39DD" w:rsidP="00B317F1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TEWA IT Mirosław Onyszko, ul. Przeskok 18, 20-403 Lublin,</w:t>
      </w:r>
    </w:p>
    <w:p w14:paraId="3307E997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 xml:space="preserve">prowadzący działalność gospodarczą w formie spółki cywilnej pod firmą „TEWA Information Technologies </w:t>
      </w: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br/>
        <w:t>T. Mierzwa, J. Rak, M. Onyszko”</w:t>
      </w:r>
    </w:p>
    <w:p w14:paraId="51990D69" w14:textId="77777777" w:rsidR="00AF39DD" w:rsidRPr="00AF39DD" w:rsidRDefault="00AF39DD" w:rsidP="00AF39DD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bCs/>
          <w:snapToGrid w:val="0"/>
          <w:color w:val="auto"/>
          <w:sz w:val="20"/>
          <w:szCs w:val="22"/>
          <w:lang w:val="hu-HU" w:eastAsia="hu-HU" w:bidi="ar-SA"/>
        </w:rPr>
        <w:t>ul. Jana Sawy 2, 20-632 Lublin, Polska</w:t>
      </w:r>
    </w:p>
    <w:p w14:paraId="386D99A2" w14:textId="43E39FE1" w:rsidR="00AF39DD" w:rsidRPr="00AF39DD" w:rsidRDefault="00AF39DD" w:rsidP="00B053E2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b/>
          <w:snapToGrid w:val="0"/>
          <w:color w:val="auto"/>
          <w:sz w:val="20"/>
          <w:szCs w:val="22"/>
          <w:lang w:val="hu-HU" w:eastAsia="hu-HU" w:bidi="ar-SA"/>
        </w:rPr>
        <w:t>Cena: 877,48 PLN</w:t>
      </w:r>
    </w:p>
    <w:p w14:paraId="5FAB9E3D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ab/>
      </w:r>
    </w:p>
    <w:p w14:paraId="55E26FD6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0"/>
          <w:szCs w:val="22"/>
          <w:lang w:val="hu-HU" w:eastAsia="hu-HU" w:bidi="ar-SA"/>
        </w:rPr>
      </w:pPr>
      <w:r w:rsidRPr="00AF39DD">
        <w:rPr>
          <w:rFonts w:ascii="Times New Roman" w:eastAsia="Times New Roman" w:hAnsi="Times New Roman" w:cs="Times New Roman"/>
          <w:snapToGrid w:val="0"/>
          <w:color w:val="auto"/>
          <w:sz w:val="20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998"/>
        <w:gridCol w:w="992"/>
        <w:gridCol w:w="1276"/>
        <w:gridCol w:w="992"/>
        <w:gridCol w:w="1134"/>
        <w:gridCol w:w="850"/>
      </w:tblGrid>
      <w:tr w:rsidR="00B053E2" w:rsidRPr="00AF39DD" w14:paraId="67356D0A" w14:textId="77777777" w:rsidTr="00B053E2">
        <w:trPr>
          <w:trHeight w:val="933"/>
        </w:trPr>
        <w:tc>
          <w:tcPr>
            <w:tcW w:w="426" w:type="dxa"/>
            <w:shd w:val="clear" w:color="auto" w:fill="auto"/>
          </w:tcPr>
          <w:p w14:paraId="6AE9513C" w14:textId="77777777" w:rsidR="00B053E2" w:rsidRPr="00AF39DD" w:rsidRDefault="00B053E2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3998" w:type="dxa"/>
            <w:shd w:val="clear" w:color="auto" w:fill="auto"/>
          </w:tcPr>
          <w:p w14:paraId="13DE6B9A" w14:textId="77777777" w:rsidR="00B053E2" w:rsidRPr="00AF39DD" w:rsidRDefault="00B053E2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992" w:type="dxa"/>
            <w:shd w:val="clear" w:color="auto" w:fill="auto"/>
          </w:tcPr>
          <w:p w14:paraId="36C63E1D" w14:textId="77777777" w:rsidR="00B053E2" w:rsidRPr="00AF39DD" w:rsidRDefault="00B053E2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</w:t>
            </w:r>
          </w:p>
          <w:p w14:paraId="6E49B4ED" w14:textId="77777777" w:rsidR="00B053E2" w:rsidRPr="00AF39DD" w:rsidRDefault="00B053E2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276" w:type="dxa"/>
          </w:tcPr>
          <w:p w14:paraId="79CE2946" w14:textId="77777777" w:rsidR="00B053E2" w:rsidRPr="00AF39DD" w:rsidRDefault="00B053E2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w kryterium </w:t>
            </w: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Rozdzielczość</w:t>
            </w:r>
          </w:p>
        </w:tc>
        <w:tc>
          <w:tcPr>
            <w:tcW w:w="992" w:type="dxa"/>
          </w:tcPr>
          <w:p w14:paraId="5ECBC23F" w14:textId="77777777" w:rsidR="00B053E2" w:rsidRPr="00AF39DD" w:rsidRDefault="00B053E2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 w kryterium Zoom cyfrowy</w:t>
            </w:r>
          </w:p>
        </w:tc>
        <w:tc>
          <w:tcPr>
            <w:tcW w:w="1134" w:type="dxa"/>
          </w:tcPr>
          <w:p w14:paraId="5F89362A" w14:textId="51EF7FCB" w:rsidR="00B053E2" w:rsidRPr="00AF39DD" w:rsidRDefault="00B053E2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w kryterium </w:t>
            </w:r>
            <w:r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Okres g</w:t>
            </w: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warancji producenta</w:t>
            </w:r>
          </w:p>
        </w:tc>
        <w:tc>
          <w:tcPr>
            <w:tcW w:w="850" w:type="dxa"/>
            <w:shd w:val="clear" w:color="auto" w:fill="auto"/>
          </w:tcPr>
          <w:p w14:paraId="2DEFE51E" w14:textId="77777777" w:rsidR="00B053E2" w:rsidRPr="00AF39DD" w:rsidRDefault="00B053E2" w:rsidP="00AF39DD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B053E2" w:rsidRPr="00AF39DD" w14:paraId="054B723D" w14:textId="77777777" w:rsidTr="00B053E2">
        <w:trPr>
          <w:trHeight w:val="736"/>
        </w:trPr>
        <w:tc>
          <w:tcPr>
            <w:tcW w:w="426" w:type="dxa"/>
            <w:shd w:val="clear" w:color="auto" w:fill="auto"/>
            <w:vAlign w:val="center"/>
          </w:tcPr>
          <w:p w14:paraId="07A4FADE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1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5F38CF25" w14:textId="77777777" w:rsidR="00B053E2" w:rsidRPr="00AF39DD" w:rsidRDefault="00B053E2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X3D Sp. z o.o.</w:t>
            </w:r>
          </w:p>
          <w:p w14:paraId="216F96A2" w14:textId="77777777" w:rsidR="00B053E2" w:rsidRPr="00AF39DD" w:rsidRDefault="00B053E2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ul. Ceynowy 21, 77-100 Bytów, Polska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8B2BD0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11,99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E2175D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eastAsia="hu-HU" w:bidi="ar-SA"/>
              </w:rPr>
              <w:t>10,00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12E3E2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10,00</w:t>
            </w:r>
          </w:p>
        </w:tc>
        <w:tc>
          <w:tcPr>
            <w:tcW w:w="1134" w:type="dxa"/>
            <w:vAlign w:val="center"/>
          </w:tcPr>
          <w:p w14:paraId="2EC28A28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  <w:t>20,00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3ADD5F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6"/>
                <w:szCs w:val="16"/>
                <w:lang w:eastAsia="hu-HU" w:bidi="ar-SA"/>
              </w:rPr>
              <w:t>51,99</w:t>
            </w:r>
          </w:p>
        </w:tc>
      </w:tr>
      <w:tr w:rsidR="00B053E2" w:rsidRPr="00AF39DD" w14:paraId="2186D2E5" w14:textId="77777777" w:rsidTr="00B053E2">
        <w:trPr>
          <w:trHeight w:val="736"/>
        </w:trPr>
        <w:tc>
          <w:tcPr>
            <w:tcW w:w="426" w:type="dxa"/>
            <w:shd w:val="clear" w:color="auto" w:fill="auto"/>
            <w:vAlign w:val="center"/>
          </w:tcPr>
          <w:p w14:paraId="3A6A30DA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2</w:t>
            </w:r>
          </w:p>
        </w:tc>
        <w:tc>
          <w:tcPr>
            <w:tcW w:w="3998" w:type="dxa"/>
            <w:shd w:val="clear" w:color="auto" w:fill="auto"/>
            <w:vAlign w:val="center"/>
          </w:tcPr>
          <w:p w14:paraId="16E0F8DC" w14:textId="77777777" w:rsidR="00B053E2" w:rsidRPr="00AF39DD" w:rsidRDefault="00B053E2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eastAsia="hu-HU" w:bidi="ar-SA"/>
              </w:rPr>
              <w:t>Tomasz Mierzwa, ul. Przeskok 18, 20-403 Lublin, Jacek Rak, ul. Przeskok 18, 20-403 Lublin, TEWA IT Mirosław Onyszko, ul. Przeskok 18, 20-403 Lublin, prowadzący działalność gospodarczą w formie spółki cywilnej pod firmą „TEWA Information Technologies T. Mierzwa, J. Rak, M. Onyszko”</w:t>
            </w:r>
          </w:p>
          <w:p w14:paraId="4FB7C558" w14:textId="77777777" w:rsidR="00B053E2" w:rsidRPr="00AF39DD" w:rsidRDefault="00B053E2" w:rsidP="00AF39DD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eastAsia="hu-HU" w:bidi="ar-SA"/>
              </w:rPr>
              <w:t>ul. Jana Sawy 2, 20-632 Lublin, Polska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A0071F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0EBE92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A1813A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0,00</w:t>
            </w:r>
          </w:p>
        </w:tc>
        <w:tc>
          <w:tcPr>
            <w:tcW w:w="1134" w:type="dxa"/>
            <w:vAlign w:val="center"/>
          </w:tcPr>
          <w:p w14:paraId="61194A77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  <w:t>20,00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4A9019" w14:textId="77777777" w:rsidR="00B053E2" w:rsidRPr="00AF39DD" w:rsidRDefault="00B053E2" w:rsidP="00AF39DD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AF39DD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6"/>
                <w:szCs w:val="16"/>
                <w:lang w:eastAsia="hu-HU" w:bidi="ar-SA"/>
              </w:rPr>
              <w:t>80,00</w:t>
            </w:r>
          </w:p>
        </w:tc>
      </w:tr>
    </w:tbl>
    <w:p w14:paraId="4C555D6D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01EE0E52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24A80C99" w14:textId="77777777" w:rsidR="00AF39DD" w:rsidRPr="00AF39DD" w:rsidRDefault="00AF39DD" w:rsidP="00AF39DD">
      <w:pPr>
        <w:widowControl/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0"/>
          <w:szCs w:val="22"/>
          <w:u w:val="single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b/>
          <w:color w:val="auto"/>
          <w:kern w:val="2"/>
          <w:sz w:val="20"/>
          <w:szCs w:val="22"/>
          <w:u w:val="single"/>
          <w:lang w:val="hu-HU" w:eastAsia="ar-SA" w:bidi="ar-SA"/>
        </w:rPr>
        <w:t>Uzasadnienie prawne i faktyczne wyboru:</w:t>
      </w:r>
    </w:p>
    <w:p w14:paraId="5DF814E3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11462800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 xml:space="preserve">Zgodnie z art. 239 ust. 1 i 2 w zw. z art. 266 ustawy Zamawiający wybiera najkorzystniejszą ofertę </w:t>
      </w: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4B79522E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085281CF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 xml:space="preserve">Uwzględniając powyższą normę Zamawiający w odniesieniu do zamówienia wybiera najkorzystniejszą ofertę na podstawie kryteriów oceny ofert szczegółowo określonych w rozdziale XV SWZ, tj. tę ofertę, która zostanie najwyżej oceniona - uzyska największą liczbę punktów i nie podlega odrzuceniu. </w:t>
      </w:r>
    </w:p>
    <w:p w14:paraId="604AA688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2AE3A26C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>W niniejszym postępowaniu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79DADC1A" w14:textId="77777777" w:rsidR="00AF39DD" w:rsidRPr="00AF39DD" w:rsidRDefault="00AF39DD" w:rsidP="00AF39DD">
      <w:pPr>
        <w:widowControl/>
        <w:overflowPunct/>
        <w:ind w:left="-142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5C3ACD9A" w14:textId="77777777" w:rsidR="00AF39DD" w:rsidRPr="00AF39DD" w:rsidRDefault="00AF39DD" w:rsidP="00AF39DD">
      <w:pPr>
        <w:widowControl/>
        <w:overflowPunct/>
        <w:ind w:left="4821" w:firstLine="851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56EE6609" w14:textId="77777777" w:rsidR="00AF39DD" w:rsidRPr="00AF39DD" w:rsidRDefault="00AF39DD" w:rsidP="00AF39DD">
      <w:pPr>
        <w:widowControl/>
        <w:overflowPunct/>
        <w:ind w:left="4821" w:firstLine="851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</w:p>
    <w:p w14:paraId="12CD3FFD" w14:textId="77777777" w:rsidR="00AF39DD" w:rsidRPr="00AF39DD" w:rsidRDefault="00AF39DD" w:rsidP="00AF39DD">
      <w:pPr>
        <w:widowControl/>
        <w:overflowPunct/>
        <w:ind w:left="4821" w:firstLine="851"/>
        <w:jc w:val="both"/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</w:pPr>
      <w:r w:rsidRPr="00AF39DD">
        <w:rPr>
          <w:rFonts w:ascii="Times New Roman" w:eastAsia="Lucida Sans Unicode" w:hAnsi="Times New Roman" w:cs="Times New Roman"/>
          <w:color w:val="auto"/>
          <w:kern w:val="2"/>
          <w:sz w:val="20"/>
          <w:szCs w:val="22"/>
          <w:lang w:val="hu-HU" w:eastAsia="ar-SA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F481C"/>
    <w:multiLevelType w:val="hybridMultilevel"/>
    <w:tmpl w:val="55283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7C2016"/>
    <w:rsid w:val="0081560E"/>
    <w:rsid w:val="0095487A"/>
    <w:rsid w:val="00A219A7"/>
    <w:rsid w:val="00AF39DD"/>
    <w:rsid w:val="00B053E2"/>
    <w:rsid w:val="00B317F1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2026-05-13T10:19:00Z</dcterms:created>
  <dcterms:modified xsi:type="dcterms:W3CDTF">2026-05-14T08:32:00Z</dcterms:modified>
  <dc:language>pl-PL</dc:language>
</cp:coreProperties>
</file>