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9F9CDD" w14:textId="29E4B91C" w:rsidR="008C1E44" w:rsidRDefault="008C1E44" w:rsidP="008C1E44">
      <w:pPr>
        <w:ind w:left="42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Lublin, dnia</w:t>
      </w:r>
      <w:r w:rsidR="00617BF0">
        <w:rPr>
          <w:rFonts w:ascii="Times New Roman" w:hAnsi="Times New Roman" w:cs="Times New Roman"/>
        </w:rPr>
        <w:t xml:space="preserve"> </w:t>
      </w:r>
      <w:r w:rsidR="00F55B16">
        <w:rPr>
          <w:rFonts w:ascii="Times New Roman" w:hAnsi="Times New Roman" w:cs="Times New Roman"/>
        </w:rPr>
        <w:t>07</w:t>
      </w:r>
      <w:r w:rsidR="005B5A5E">
        <w:rPr>
          <w:rFonts w:ascii="Times New Roman" w:hAnsi="Times New Roman" w:cs="Times New Roman"/>
        </w:rPr>
        <w:t>.08.2026</w:t>
      </w:r>
      <w:r>
        <w:rPr>
          <w:rFonts w:ascii="Times New Roman" w:hAnsi="Times New Roman" w:cs="Times New Roman"/>
        </w:rPr>
        <w:t xml:space="preserve"> r.</w:t>
      </w:r>
    </w:p>
    <w:p w14:paraId="1D5189AD" w14:textId="4CFA37F6" w:rsidR="008C1E44" w:rsidRDefault="008C1E44" w:rsidP="008C1E44">
      <w:pPr>
        <w:ind w:left="426"/>
        <w:rPr>
          <w:rFonts w:ascii="Times New Roman" w:hAnsi="Times New Roman" w:cs="Times New Roman"/>
          <w:b/>
        </w:rPr>
      </w:pPr>
      <w:r w:rsidRPr="00F01976">
        <w:rPr>
          <w:rFonts w:ascii="Times New Roman" w:hAnsi="Times New Roman" w:cs="Times New Roman"/>
          <w:b/>
        </w:rPr>
        <w:t xml:space="preserve">znak sprawy: </w:t>
      </w:r>
      <w:bookmarkStart w:id="1" w:name="_Hlk6479502"/>
      <w:r w:rsidRPr="00F01976">
        <w:rPr>
          <w:rFonts w:ascii="Times New Roman" w:hAnsi="Times New Roman" w:cs="Times New Roman"/>
          <w:b/>
        </w:rPr>
        <w:t>A-2401-</w:t>
      </w:r>
      <w:bookmarkEnd w:id="1"/>
      <w:r w:rsidR="005B5A5E">
        <w:rPr>
          <w:rFonts w:ascii="Times New Roman" w:hAnsi="Times New Roman" w:cs="Times New Roman"/>
          <w:b/>
        </w:rPr>
        <w:t>60/2026</w:t>
      </w:r>
    </w:p>
    <w:p w14:paraId="5C1B7EF3" w14:textId="77777777" w:rsidR="008C1E44" w:rsidRDefault="008C1E44" w:rsidP="008C1E44">
      <w:pPr>
        <w:pStyle w:val="Tekstpodstawowy31"/>
        <w:spacing w:line="240" w:lineRule="auto"/>
        <w:rPr>
          <w:b/>
          <w:sz w:val="28"/>
          <w:szCs w:val="28"/>
        </w:rPr>
      </w:pPr>
    </w:p>
    <w:p w14:paraId="6B23D8A5" w14:textId="77777777" w:rsidR="008C1E44" w:rsidRDefault="008C1E44" w:rsidP="00371835">
      <w:pPr>
        <w:pStyle w:val="Tekstpodstawowy31"/>
        <w:spacing w:line="240" w:lineRule="auto"/>
        <w:rPr>
          <w:b/>
          <w:sz w:val="28"/>
          <w:szCs w:val="28"/>
        </w:rPr>
      </w:pPr>
    </w:p>
    <w:p w14:paraId="593B3391" w14:textId="08FB0C36" w:rsidR="008C1E44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E610EA">
        <w:rPr>
          <w:b/>
          <w:sz w:val="28"/>
          <w:szCs w:val="28"/>
        </w:rPr>
        <w:t>WYJAŚNIENIA</w:t>
      </w:r>
      <w:r>
        <w:rPr>
          <w:b/>
          <w:sz w:val="28"/>
          <w:szCs w:val="28"/>
        </w:rPr>
        <w:t xml:space="preserve"> </w:t>
      </w:r>
      <w:r w:rsidRPr="00E610EA">
        <w:rPr>
          <w:b/>
          <w:sz w:val="28"/>
          <w:szCs w:val="28"/>
        </w:rPr>
        <w:t xml:space="preserve">TREŚCI </w:t>
      </w:r>
    </w:p>
    <w:p w14:paraId="4F3624CE" w14:textId="77777777" w:rsidR="008C1E44" w:rsidRPr="00E82151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E610EA">
        <w:rPr>
          <w:b/>
          <w:sz w:val="28"/>
          <w:szCs w:val="28"/>
        </w:rPr>
        <w:t>SPECYFIKACJI WAR</w:t>
      </w:r>
      <w:r w:rsidRPr="00474330">
        <w:rPr>
          <w:b/>
          <w:sz w:val="28"/>
          <w:szCs w:val="28"/>
        </w:rPr>
        <w:t>UNKÓW ZAMÓWIENIA</w:t>
      </w:r>
    </w:p>
    <w:p w14:paraId="6B2ED896" w14:textId="77777777" w:rsidR="008C1E44" w:rsidRDefault="008C1E44" w:rsidP="008C1E44">
      <w:pPr>
        <w:spacing w:line="276" w:lineRule="auto"/>
        <w:ind w:left="426"/>
        <w:jc w:val="center"/>
        <w:rPr>
          <w:rFonts w:ascii="Times New Roman" w:hAnsi="Times New Roman"/>
          <w:sz w:val="20"/>
          <w:szCs w:val="20"/>
          <w:lang w:bidi="pl-PL"/>
        </w:rPr>
      </w:pPr>
    </w:p>
    <w:p w14:paraId="7F37E5F4" w14:textId="0C07C497" w:rsidR="008C1E44" w:rsidRPr="00BA4A50" w:rsidRDefault="008C1E44" w:rsidP="008C1E44">
      <w:pPr>
        <w:overflowPunct/>
        <w:spacing w:line="276" w:lineRule="auto"/>
        <w:ind w:right="236"/>
        <w:jc w:val="center"/>
        <w:rPr>
          <w:rFonts w:ascii="Times New Roman" w:hAnsi="Times New Roman"/>
          <w:b/>
          <w:bCs/>
          <w:sz w:val="16"/>
          <w:szCs w:val="18"/>
          <w:lang w:bidi="pl-PL"/>
        </w:rPr>
      </w:pPr>
      <w:r w:rsidRPr="00BA4A50">
        <w:rPr>
          <w:rFonts w:ascii="Times New Roman" w:hAnsi="Times New Roman"/>
          <w:sz w:val="16"/>
          <w:szCs w:val="18"/>
          <w:lang w:bidi="pl-PL"/>
        </w:rPr>
        <w:t xml:space="preserve">w postępowaniu o udzielenie zamówienia publicznego </w:t>
      </w:r>
      <w:r w:rsidRPr="00BA4A50">
        <w:rPr>
          <w:rFonts w:ascii="Times New Roman" w:hAnsi="Times New Roman" w:cs="Times New Roman"/>
          <w:sz w:val="16"/>
          <w:szCs w:val="18"/>
        </w:rPr>
        <w:t>prowadzonego na podstawie art. 132 ustawy z dnia 11 września 2019 r. – Prawo zamówień publicznych  (Dz.U. z 202</w:t>
      </w:r>
      <w:r w:rsidR="005B5A5E">
        <w:rPr>
          <w:rFonts w:ascii="Times New Roman" w:hAnsi="Times New Roman" w:cs="Times New Roman"/>
          <w:sz w:val="16"/>
          <w:szCs w:val="18"/>
        </w:rPr>
        <w:t>6 r. poz. 793</w:t>
      </w:r>
      <w:r w:rsidRPr="00BA4A50">
        <w:rPr>
          <w:rFonts w:ascii="Times New Roman" w:hAnsi="Times New Roman" w:cs="Times New Roman"/>
          <w:sz w:val="16"/>
          <w:szCs w:val="18"/>
        </w:rPr>
        <w:t xml:space="preserve">) w trybie przetargu nieograniczonego </w:t>
      </w:r>
      <w:r w:rsidRPr="00BA4A50">
        <w:rPr>
          <w:rFonts w:ascii="Times New Roman" w:hAnsi="Times New Roman"/>
          <w:sz w:val="16"/>
          <w:szCs w:val="18"/>
          <w:lang w:bidi="pl-PL"/>
        </w:rPr>
        <w:t>pn.:</w:t>
      </w:r>
      <w:r w:rsidRPr="00BA4A50">
        <w:rPr>
          <w:rFonts w:ascii="Times New Roman" w:hAnsi="Times New Roman"/>
          <w:b/>
          <w:bCs/>
          <w:sz w:val="16"/>
          <w:szCs w:val="18"/>
          <w:lang w:bidi="pl-PL"/>
        </w:rPr>
        <w:t xml:space="preserve"> </w:t>
      </w:r>
    </w:p>
    <w:p w14:paraId="2DB16556" w14:textId="42DDBA74" w:rsidR="00997C6C" w:rsidRPr="00997C6C" w:rsidRDefault="008C1E44" w:rsidP="00997C6C">
      <w:pPr>
        <w:overflowPunct/>
        <w:spacing w:line="276" w:lineRule="auto"/>
        <w:ind w:left="250" w:right="236" w:firstLine="20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</w:pPr>
      <w:r w:rsidRPr="00464F5E">
        <w:rPr>
          <w:rFonts w:ascii="Times New Roman" w:eastAsia="Times New Roman" w:hAnsi="Times New Roman" w:cs="Times New Roman"/>
          <w:b/>
          <w:color w:val="000000"/>
          <w:sz w:val="28"/>
          <w:lang w:eastAsia="pl-PL" w:bidi="pl-PL"/>
        </w:rPr>
        <w:t xml:space="preserve">Dostawa </w:t>
      </w:r>
      <w:bookmarkStart w:id="2" w:name="_Hlk206492121"/>
      <w:bookmarkStart w:id="3" w:name="_Hlk205963698"/>
      <w:r w:rsidR="00997C6C" w:rsidRPr="00997C6C"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  <w:t xml:space="preserve">systemu do sekwencjonowania kwasów nukleinowych w technologii długiego odczytu; umożliwiającego analizę struktury i funkcji </w:t>
      </w:r>
      <w:proofErr w:type="spellStart"/>
      <w:r w:rsidR="00997C6C" w:rsidRPr="00997C6C"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  <w:t>holobiontu</w:t>
      </w:r>
      <w:proofErr w:type="spellEnd"/>
      <w:r w:rsidR="00997C6C" w:rsidRPr="00997C6C"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  <w:t xml:space="preserve"> roślinnego - akronim [SEKWENATOR] </w:t>
      </w:r>
      <w:bookmarkEnd w:id="2"/>
      <w:r w:rsidR="00997C6C" w:rsidRPr="00997C6C"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  <w:t xml:space="preserve">na rzecz Instytutu Agrofizyki </w:t>
      </w:r>
      <w:r w:rsidR="00997C6C"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  <w:br/>
      </w:r>
      <w:r w:rsidR="00997C6C" w:rsidRPr="00997C6C">
        <w:rPr>
          <w:rFonts w:ascii="Times New Roman" w:eastAsia="Times New Roman" w:hAnsi="Times New Roman" w:cs="Times New Roman"/>
          <w:b/>
          <w:snapToGrid w:val="0"/>
          <w:color w:val="000000"/>
          <w:sz w:val="28"/>
          <w:lang w:eastAsia="pl-PL" w:bidi="pl-PL"/>
        </w:rPr>
        <w:t xml:space="preserve">im. B. Dobrzańskiego PAN w Lublinie </w:t>
      </w:r>
    </w:p>
    <w:bookmarkEnd w:id="3"/>
    <w:p w14:paraId="2632105F" w14:textId="77777777" w:rsidR="008C1E44" w:rsidRDefault="008C1E44" w:rsidP="008C1E4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9AAC561" w14:textId="77777777" w:rsidR="008C1E44" w:rsidRPr="0081322B" w:rsidRDefault="008C1E44" w:rsidP="008C1E44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hAnsi="Times New Roman"/>
          <w:b/>
          <w:color w:val="7030A0"/>
          <w:sz w:val="22"/>
          <w:szCs w:val="22"/>
        </w:rPr>
      </w:pPr>
      <w:r w:rsidRPr="009C277D">
        <w:rPr>
          <w:rFonts w:ascii="Times New Roman" w:hAnsi="Times New Roman"/>
          <w:b/>
          <w:color w:val="7030A0"/>
          <w:sz w:val="22"/>
          <w:szCs w:val="22"/>
        </w:rPr>
        <w:t>WYJAŚNIENIA TREŚCI SWZ</w:t>
      </w:r>
    </w:p>
    <w:p w14:paraId="57631545" w14:textId="6C418237" w:rsidR="008C1E44" w:rsidRDefault="008C1E44" w:rsidP="008C1E44">
      <w:pPr>
        <w:spacing w:line="276" w:lineRule="auto"/>
        <w:ind w:right="-1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E4407C">
        <w:rPr>
          <w:rFonts w:ascii="Times New Roman" w:hAnsi="Times New Roman"/>
          <w:sz w:val="22"/>
          <w:szCs w:val="22"/>
        </w:rPr>
        <w:t xml:space="preserve">Zamawiający - </w:t>
      </w:r>
      <w:r w:rsidRPr="00E4407C">
        <w:rPr>
          <w:rFonts w:ascii="Times New Roman" w:hAnsi="Times New Roman"/>
          <w:bCs/>
          <w:sz w:val="22"/>
          <w:szCs w:val="22"/>
        </w:rPr>
        <w:t xml:space="preserve">Instytut Agrofizyki im. Bohdana Dobrzańskiego Polskiej Akademii Nauk w Lublinie, </w:t>
      </w:r>
      <w:r>
        <w:rPr>
          <w:rFonts w:ascii="Times New Roman" w:hAnsi="Times New Roman"/>
          <w:sz w:val="22"/>
          <w:szCs w:val="22"/>
        </w:rPr>
        <w:t xml:space="preserve">działając </w:t>
      </w:r>
      <w:r w:rsidRPr="00C94971">
        <w:rPr>
          <w:rFonts w:ascii="Times New Roman" w:hAnsi="Times New Roman"/>
          <w:sz w:val="22"/>
          <w:szCs w:val="22"/>
        </w:rPr>
        <w:t xml:space="preserve">podstawie art. 135 ust. 2 i 6 ustawy Prawo zamówień publicznych </w:t>
      </w:r>
      <w:r w:rsidRPr="00E4407C">
        <w:rPr>
          <w:rFonts w:ascii="Times New Roman" w:hAnsi="Times New Roman"/>
          <w:bCs/>
          <w:sz w:val="22"/>
          <w:szCs w:val="22"/>
        </w:rPr>
        <w:t>(</w:t>
      </w:r>
      <w:r w:rsidRPr="000450EE">
        <w:rPr>
          <w:rFonts w:ascii="Times New Roman" w:hAnsi="Times New Roman"/>
          <w:bCs/>
          <w:sz w:val="22"/>
          <w:szCs w:val="22"/>
        </w:rPr>
        <w:t>Dz.U. z 202</w:t>
      </w:r>
      <w:r w:rsidR="005B5A5E">
        <w:rPr>
          <w:rFonts w:ascii="Times New Roman" w:hAnsi="Times New Roman"/>
          <w:bCs/>
          <w:sz w:val="22"/>
          <w:szCs w:val="22"/>
        </w:rPr>
        <w:t>6 r. poz. 793</w:t>
      </w:r>
      <w:r w:rsidRPr="00E4407C">
        <w:rPr>
          <w:rFonts w:ascii="Times New Roman" w:hAnsi="Times New Roman"/>
          <w:bCs/>
          <w:sz w:val="22"/>
          <w:szCs w:val="22"/>
        </w:rPr>
        <w:t>)</w:t>
      </w:r>
      <w:r w:rsidRPr="00E4407C">
        <w:rPr>
          <w:rFonts w:ascii="Times New Roman" w:hAnsi="Times New Roman"/>
          <w:sz w:val="22"/>
          <w:szCs w:val="22"/>
        </w:rPr>
        <w:t xml:space="preserve">, zwanej dalej </w:t>
      </w:r>
      <w:r>
        <w:rPr>
          <w:rFonts w:ascii="Times New Roman" w:hAnsi="Times New Roman"/>
          <w:sz w:val="22"/>
          <w:szCs w:val="22"/>
        </w:rPr>
        <w:t>u</w:t>
      </w:r>
      <w:r w:rsidRPr="00E4407C">
        <w:rPr>
          <w:rFonts w:ascii="Times New Roman" w:hAnsi="Times New Roman"/>
          <w:sz w:val="22"/>
          <w:szCs w:val="22"/>
        </w:rPr>
        <w:t xml:space="preserve">stawą, w związku z wpłynięciem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dot. treści specyfikacji warunków zamówienia (dalej: SWZ), </w:t>
      </w:r>
      <w:r>
        <w:rPr>
          <w:rFonts w:ascii="Times New Roman" w:hAnsi="Times New Roman"/>
          <w:sz w:val="22"/>
          <w:szCs w:val="22"/>
        </w:rPr>
        <w:t xml:space="preserve">udostępnia </w:t>
      </w:r>
      <w:r w:rsidRPr="00E4407C">
        <w:rPr>
          <w:rFonts w:ascii="Times New Roman" w:hAnsi="Times New Roman"/>
          <w:sz w:val="22"/>
          <w:szCs w:val="22"/>
        </w:rPr>
        <w:t xml:space="preserve">treść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wraz z </w:t>
      </w:r>
      <w:r>
        <w:rPr>
          <w:rFonts w:ascii="Times New Roman" w:hAnsi="Times New Roman"/>
          <w:sz w:val="22"/>
          <w:szCs w:val="22"/>
        </w:rPr>
        <w:t>wyjaśnieniami</w:t>
      </w:r>
      <w:r w:rsidRPr="00E4407C">
        <w:rPr>
          <w:rFonts w:ascii="Times New Roman" w:hAnsi="Times New Roman"/>
          <w:sz w:val="22"/>
          <w:szCs w:val="22"/>
        </w:rPr>
        <w:t>:</w:t>
      </w:r>
    </w:p>
    <w:p w14:paraId="0F33DBA6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4" w:name="_Hlk148341563"/>
    </w:p>
    <w:p w14:paraId="537E3224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5" w:name="_Hlk164844349"/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1:</w:t>
      </w:r>
    </w:p>
    <w:p w14:paraId="7E21126D" w14:textId="4FE3614D" w:rsidR="005B5A5E" w:rsidRPr="005B5A5E" w:rsidRDefault="00BA250D" w:rsidP="005B5A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  <w:lang w:val="cs-CZ"/>
        </w:rPr>
      </w:pPr>
      <w:bookmarkStart w:id="6" w:name="_Hlk208556913"/>
      <w:bookmarkEnd w:id="5"/>
      <w:r>
        <w:rPr>
          <w:rFonts w:ascii="Times New Roman" w:eastAsia="Arial" w:hAnsi="Times New Roman"/>
          <w:bCs/>
          <w:i/>
          <w:sz w:val="22"/>
          <w:szCs w:val="22"/>
          <w:lang w:val="cs-CZ"/>
        </w:rPr>
        <w:t>W</w:t>
      </w:r>
      <w:r w:rsidR="005B5A5E" w:rsidRP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 xml:space="preserve"> związku z przygotowaniem naszej oferty chcielibyśm</w:t>
      </w:r>
      <w:r w:rsid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 xml:space="preserve">y uprzejmie zweryfikować sposób </w:t>
      </w:r>
      <w:r w:rsidR="005B5A5E" w:rsidRP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>wypełnienia </w:t>
      </w:r>
      <w:r w:rsidR="005B5A5E" w:rsidRPr="005B5A5E">
        <w:rPr>
          <w:rFonts w:ascii="Times New Roman" w:eastAsia="Arial" w:hAnsi="Times New Roman"/>
          <w:b/>
          <w:bCs/>
          <w:i/>
          <w:sz w:val="22"/>
          <w:szCs w:val="22"/>
          <w:lang w:val="cs-CZ"/>
        </w:rPr>
        <w:t>„Formularza ofertowego”</w:t>
      </w:r>
      <w:r w:rsidR="005B5A5E" w:rsidRP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>, stanowiącego Załącznik nr 2 do SWZ.</w:t>
      </w:r>
      <w:r w:rsid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 xml:space="preserve"> </w:t>
      </w:r>
      <w:r w:rsidR="005B5A5E" w:rsidRP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>Jako firma z siedzibą w Unii Europejskiej, posiadająca ważny numer VAT UE, zamierzamy złożyć ofertę w przedmiotowym postępowaniu. W naszym przypadku podatek VAT byłby rozliczany zgodnie z mechanizmem </w:t>
      </w:r>
      <w:r w:rsidR="005B5A5E" w:rsidRPr="005B5A5E">
        <w:rPr>
          <w:rFonts w:ascii="Times New Roman" w:eastAsia="Arial" w:hAnsi="Times New Roman"/>
          <w:b/>
          <w:bCs/>
          <w:i/>
          <w:sz w:val="22"/>
          <w:szCs w:val="22"/>
          <w:lang w:val="cs-CZ"/>
        </w:rPr>
        <w:t>reverse charge (odwrotnego obciążenia)</w:t>
      </w:r>
      <w:r w:rsidR="005B5A5E" w:rsidRP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>.</w:t>
      </w:r>
      <w:r w:rsid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 xml:space="preserve"> </w:t>
      </w:r>
      <w:r w:rsidR="005B5A5E" w:rsidRP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>Formularz ofertowy (strona 2, pkt 2) wymaga podania ceny </w:t>
      </w:r>
      <w:r w:rsidR="005B5A5E" w:rsidRPr="005B5A5E">
        <w:rPr>
          <w:rFonts w:ascii="Times New Roman" w:eastAsia="Arial" w:hAnsi="Times New Roman"/>
          <w:b/>
          <w:bCs/>
          <w:i/>
          <w:sz w:val="22"/>
          <w:szCs w:val="22"/>
          <w:lang w:val="cs-CZ"/>
        </w:rPr>
        <w:t>brutto</w:t>
      </w:r>
      <w:r w:rsidR="005B5A5E" w:rsidRP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>. Czy w naszej sytuacji powinniśmy zastąpić w formularzu określenie „cena brutto” ceną „netto”? Czy też powinniśmy pozostawić nagłówek „Cena brutto”, wpisując naszą cenę netto z adnotacją, że podatek VAT będzie rozliczany w mechanizmie reverse charge?</w:t>
      </w:r>
    </w:p>
    <w:p w14:paraId="55CCEE09" w14:textId="77777777" w:rsidR="005B5A5E" w:rsidRPr="005B5A5E" w:rsidRDefault="005B5A5E" w:rsidP="005B5A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  <w:lang w:val="cs-CZ"/>
        </w:rPr>
      </w:pPr>
      <w:r w:rsidRP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>Wiemy, że formularz ofertowy zawiera sekcję dotyczącą zagranicznych wykonawców w zakresie podatku VAT. Chcielibyśmy jedynie upewnić się, jaki jest prawidłowy sposób wpisania oferowanej ceny do przygotowanej przez Państwa tabeli w Załączniku nr 2.</w:t>
      </w:r>
    </w:p>
    <w:p w14:paraId="2AE5C645" w14:textId="77777777" w:rsidR="005B5A5E" w:rsidRDefault="005B5A5E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</w:p>
    <w:p w14:paraId="31C46313" w14:textId="77777777" w:rsidR="008C1E44" w:rsidRPr="00D531BA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 xml:space="preserve">Odpowiedź na pytanie nr </w:t>
      </w:r>
      <w:r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1</w:t>
      </w: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:</w:t>
      </w:r>
    </w:p>
    <w:bookmarkEnd w:id="4"/>
    <w:bookmarkEnd w:id="6"/>
    <w:p w14:paraId="33B8D185" w14:textId="5C27BBE3" w:rsidR="008C1E44" w:rsidRPr="00BA250D" w:rsidRDefault="00BA250D" w:rsidP="008C1E44">
      <w:pPr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  <w:r w:rsidRPr="00BA250D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Zamawiający wyjaśnia, że </w:t>
      </w:r>
      <w:r w:rsidR="00675950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Wykonawca</w:t>
      </w:r>
      <w:r w:rsidRPr="002A5380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 z siedzibą w UE</w:t>
      </w:r>
      <w:r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,</w:t>
      </w:r>
      <w:r w:rsidRPr="002A5380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 ale poza terytorium Polski, który w Formularzu ofertowym oświadczy, że wybór jego oferty prowadzi do powstania u Zamawiającego obowiązku podatkowego</w:t>
      </w:r>
      <w:r w:rsidR="00675950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,</w:t>
      </w:r>
      <w:r w:rsidRPr="00BA250D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 powinien wskazać cenę netto z adnotacją, że podatek VAT będzie rozliczany w mechanizmie reverse charge.</w:t>
      </w:r>
    </w:p>
    <w:p w14:paraId="72BF4DE4" w14:textId="77777777" w:rsidR="00002691" w:rsidRDefault="00002691" w:rsidP="005E3958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7" w:name="_Hlk208556931"/>
    </w:p>
    <w:p w14:paraId="04F078C0" w14:textId="31F8C38E" w:rsidR="005E3958" w:rsidRDefault="005E3958" w:rsidP="005E3958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2:</w:t>
      </w:r>
    </w:p>
    <w:bookmarkEnd w:id="7"/>
    <w:p w14:paraId="0D513A3A" w14:textId="7B5FCBCD" w:rsidR="005B5A5E" w:rsidRPr="005B5A5E" w:rsidRDefault="005B5A5E" w:rsidP="005B5A5E">
      <w:pPr>
        <w:spacing w:line="264" w:lineRule="auto"/>
        <w:jc w:val="both"/>
        <w:rPr>
          <w:rFonts w:ascii="Times New Roman" w:eastAsia="Arial" w:hAnsi="Times New Roman"/>
          <w:bCs/>
          <w:i/>
          <w:sz w:val="22"/>
          <w:szCs w:val="22"/>
          <w:lang w:val="cs-CZ"/>
        </w:rPr>
      </w:pPr>
      <w:r w:rsidRP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>Ponadto chcielibyśmy zwrócić się z pytaniem dotyczącym § 6 ust. 3 i 4 projektu umowy. Postanowienia te odnoszą się do zasad rozliczania podatku VAT właściwych dla polskich podatników VAT. Czy prawidłowo rozumiemy, że postanowienia te nie będą miały zastosowania w przypadku, gdy dostawa będzie rozliczana w mechanizmie </w:t>
      </w:r>
      <w:r w:rsidRPr="005B5A5E">
        <w:rPr>
          <w:rFonts w:ascii="Times New Roman" w:eastAsia="Arial" w:hAnsi="Times New Roman"/>
          <w:b/>
          <w:bCs/>
          <w:i/>
          <w:sz w:val="22"/>
          <w:szCs w:val="22"/>
          <w:lang w:val="cs-CZ"/>
        </w:rPr>
        <w:t>reverse charge</w:t>
      </w:r>
      <w:r w:rsidRPr="005B5A5E">
        <w:rPr>
          <w:rFonts w:ascii="Times New Roman" w:eastAsia="Arial" w:hAnsi="Times New Roman"/>
          <w:bCs/>
          <w:i/>
          <w:sz w:val="22"/>
          <w:szCs w:val="22"/>
          <w:lang w:val="cs-CZ"/>
        </w:rPr>
        <w:t>?</w:t>
      </w:r>
    </w:p>
    <w:p w14:paraId="00337799" w14:textId="77777777" w:rsidR="005B5A5E" w:rsidRPr="005B5A5E" w:rsidRDefault="005B5A5E" w:rsidP="005B5A5E">
      <w:pPr>
        <w:spacing w:line="264" w:lineRule="auto"/>
        <w:jc w:val="both"/>
        <w:rPr>
          <w:rFonts w:ascii="Times New Roman" w:eastAsia="Arial" w:hAnsi="Times New Roman"/>
          <w:bCs/>
          <w:i/>
          <w:iCs/>
          <w:sz w:val="22"/>
          <w:szCs w:val="22"/>
          <w:lang w:val="cs-CZ"/>
        </w:rPr>
      </w:pPr>
      <w:r w:rsidRPr="005B5A5E">
        <w:rPr>
          <w:rFonts w:ascii="Times New Roman" w:eastAsia="Arial" w:hAnsi="Times New Roman"/>
          <w:bCs/>
          <w:i/>
          <w:iCs/>
          <w:sz w:val="22"/>
          <w:szCs w:val="22"/>
          <w:lang w:val="cs-CZ"/>
        </w:rPr>
        <w:t xml:space="preserve">„3.Płatność zostanie dokonana w formie przelewu bankowego na rachunek bankowy Wykonawcy podany na prawidłowo wystawionej fakturze, z zastrzeżeniem postanowień ust. 4 niniejszego paragrafu. Wykonawca będący podatnikiem VAT jest zobowiązany do tego, aby na dzień zlecenia przelewu rachunek bankowy określony na fakturze figurował w wykazie podmiotów, o którym mowa w art. 96b ust. 1 ustawy z dnia 11 marca 2004 r. o podatku </w:t>
      </w:r>
      <w:r w:rsidRPr="005B5A5E">
        <w:rPr>
          <w:rFonts w:ascii="Times New Roman" w:eastAsia="Arial" w:hAnsi="Times New Roman"/>
          <w:bCs/>
          <w:i/>
          <w:iCs/>
          <w:sz w:val="22"/>
          <w:szCs w:val="22"/>
          <w:lang w:val="cs-CZ"/>
        </w:rPr>
        <w:lastRenderedPageBreak/>
        <w:t>od towarów i usług (Dz.U. z 2025 r. poz. 775 z późn. zm.), zwaną dalej „ustawą o VAT”.</w:t>
      </w:r>
    </w:p>
    <w:p w14:paraId="517FE8B8" w14:textId="77777777" w:rsidR="005B5A5E" w:rsidRPr="005B5A5E" w:rsidRDefault="005B5A5E" w:rsidP="005B5A5E">
      <w:pPr>
        <w:spacing w:line="264" w:lineRule="auto"/>
        <w:jc w:val="both"/>
        <w:rPr>
          <w:rFonts w:ascii="Times New Roman" w:eastAsia="Arial" w:hAnsi="Times New Roman"/>
          <w:bCs/>
          <w:i/>
          <w:iCs/>
          <w:sz w:val="22"/>
          <w:szCs w:val="22"/>
          <w:lang w:val="cs-CZ"/>
        </w:rPr>
      </w:pPr>
      <w:r w:rsidRPr="005B5A5E">
        <w:rPr>
          <w:rFonts w:ascii="Times New Roman" w:eastAsia="Arial" w:hAnsi="Times New Roman"/>
          <w:bCs/>
          <w:i/>
          <w:iCs/>
          <w:sz w:val="22"/>
          <w:szCs w:val="22"/>
          <w:lang w:val="cs-CZ"/>
        </w:rPr>
        <w:t>4.</w:t>
      </w:r>
      <w:r w:rsidRPr="005B5A5E">
        <w:rPr>
          <w:rFonts w:ascii="Times New Roman" w:eastAsia="Arial" w:hAnsi="Times New Roman"/>
          <w:bCs/>
          <w:i/>
          <w:iCs/>
          <w:sz w:val="22"/>
          <w:szCs w:val="22"/>
          <w:lang w:val="cs-CZ"/>
        </w:rPr>
        <w:tab/>
        <w:t>Jeżeli Przedmiot umowy wymieniony został w załączniku nr 15 do ustawy o VAT i Wykonawca jest podatnikiem podatku VAT, a kwota należności ogółem ujęta w fakturze stanowi kwotę, o której mowa w art. 19 pkt 2 ustawy z dnia 6 marca 2018 r. - Prawo przedsiębiorców (Dz. U. z 2025 r. poz. 1480 z późn. zm.), płatność będzie dokonana z zastrzeżeniem mechanizmu podzielonej płatności (MPP) zgodnie z art. 108a ustawy o VAT.“</w:t>
      </w:r>
    </w:p>
    <w:p w14:paraId="1A3A956B" w14:textId="5482D88D" w:rsidR="005E3958" w:rsidRDefault="005E3958" w:rsidP="005E3958">
      <w:pPr>
        <w:spacing w:line="264" w:lineRule="auto"/>
        <w:jc w:val="both"/>
        <w:rPr>
          <w:rFonts w:ascii="Times New Roman" w:eastAsia="Arial" w:hAnsi="Times New Roman"/>
          <w:bCs/>
          <w:iCs/>
          <w:sz w:val="22"/>
          <w:szCs w:val="22"/>
        </w:rPr>
      </w:pPr>
    </w:p>
    <w:p w14:paraId="580209EC" w14:textId="704F953A" w:rsidR="005E3958" w:rsidRPr="005E3958" w:rsidRDefault="005E3958" w:rsidP="005E3958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bookmarkStart w:id="8" w:name="_Hlk208556993"/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2</w:t>
      </w: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:</w:t>
      </w:r>
    </w:p>
    <w:bookmarkEnd w:id="8"/>
    <w:p w14:paraId="6E489B53" w14:textId="469E2523" w:rsidR="008F3E65" w:rsidRPr="00FE1030" w:rsidRDefault="00675950" w:rsidP="006B42DB">
      <w:pPr>
        <w:tabs>
          <w:tab w:val="left" w:pos="9356"/>
        </w:tabs>
        <w:overflowPunct/>
        <w:ind w:right="284"/>
        <w:jc w:val="both"/>
        <w:rPr>
          <w:rFonts w:ascii="Times New Roman" w:hAnsi="Times New Roman" w:cs="Times New Roman"/>
          <w:i/>
          <w:strike/>
          <w:sz w:val="22"/>
          <w:szCs w:val="22"/>
          <w:highlight w:val="lightGray"/>
          <w:lang w:eastAsia="pl-PL"/>
        </w:rPr>
      </w:pPr>
      <w:r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Zamawiający potwierdza, że</w:t>
      </w:r>
      <w:r w:rsidR="00BA250D" w:rsidRPr="002A5380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 w przypadku Wykonawcy z siedzibą w UE</w:t>
      </w:r>
      <w:r w:rsidR="00BA250D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,</w:t>
      </w:r>
      <w:r w:rsidR="00BA250D" w:rsidRPr="002A5380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 ale poza terytorium Polski, który </w:t>
      </w:r>
      <w:r w:rsidR="00BA250D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br/>
      </w:r>
      <w:r w:rsidR="00BA250D" w:rsidRPr="002A5380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w Formularzu ofertowym oświadczy, że wybór jego oferty prowadzi do powstania u Zamawiającego obowiązku podatkowego, </w:t>
      </w:r>
      <w:r w:rsidR="00BA250D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zapisy </w:t>
      </w:r>
      <w:r w:rsidR="00BA250D" w:rsidRPr="00BA250D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§ 6 ust. 3 i 4 projektu umowy nie będą miały zastosowania</w:t>
      </w:r>
      <w:r w:rsidR="00BA250D" w:rsidRPr="002A5380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.</w:t>
      </w:r>
      <w:r w:rsidR="00BA250D" w:rsidRPr="00BA250D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 </w:t>
      </w:r>
      <w:bookmarkStart w:id="9" w:name="_GoBack"/>
      <w:bookmarkEnd w:id="9"/>
    </w:p>
    <w:p w14:paraId="3EB847D2" w14:textId="5F70E422" w:rsidR="008C1E44" w:rsidRPr="00BA250D" w:rsidRDefault="008C1E44" w:rsidP="008C1E44">
      <w:pPr>
        <w:rPr>
          <w:rFonts w:ascii="Times New Roman" w:hAnsi="Times New Roman" w:cs="Times New Roman"/>
          <w:strike/>
        </w:rPr>
      </w:pPr>
    </w:p>
    <w:p w14:paraId="5F102BC2" w14:textId="77777777" w:rsidR="008C1E44" w:rsidRPr="0081322B" w:rsidRDefault="008C1E44" w:rsidP="008C1E44">
      <w:pPr>
        <w:rPr>
          <w:rFonts w:ascii="Times New Roman" w:hAnsi="Times New Roman" w:cs="Times New Roman"/>
          <w:i/>
          <w:sz w:val="20"/>
          <w:szCs w:val="22"/>
        </w:rPr>
      </w:pPr>
    </w:p>
    <w:p w14:paraId="15A80DC2" w14:textId="7E462FE1" w:rsidR="008C1E44" w:rsidRDefault="00675950" w:rsidP="00675950">
      <w:pPr>
        <w:tabs>
          <w:tab w:val="left" w:pos="10041"/>
        </w:tabs>
        <w:ind w:left="4254" w:right="42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C1E44" w:rsidRPr="00150B98">
        <w:rPr>
          <w:rFonts w:ascii="Times New Roman" w:hAnsi="Times New Roman" w:cs="Times New Roman"/>
        </w:rPr>
        <w:t>Kierownik Zamawiającego</w:t>
      </w:r>
      <w:r>
        <w:rPr>
          <w:rFonts w:ascii="Times New Roman" w:hAnsi="Times New Roman" w:cs="Times New Roman"/>
        </w:rPr>
        <w:t>,</w:t>
      </w:r>
    </w:p>
    <w:p w14:paraId="6B247BCE" w14:textId="77777777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71AE6DBE" w14:textId="15097DB6" w:rsidR="008C1E44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4CC0AEA7" w14:textId="12AEBBF8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7E4BC2" w:rsidRP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62957"/>
    <w:multiLevelType w:val="hybridMultilevel"/>
    <w:tmpl w:val="085E6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4DB39C3"/>
    <w:multiLevelType w:val="hybridMultilevel"/>
    <w:tmpl w:val="8B2ED3BE"/>
    <w:lvl w:ilvl="0" w:tplc="B6EE591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805254"/>
    <w:multiLevelType w:val="hybridMultilevel"/>
    <w:tmpl w:val="D20A75F8"/>
    <w:lvl w:ilvl="0" w:tplc="142A040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691"/>
    <w:rsid w:val="00024445"/>
    <w:rsid w:val="0009227E"/>
    <w:rsid w:val="000B2076"/>
    <w:rsid w:val="000B2FC2"/>
    <w:rsid w:val="000F5D18"/>
    <w:rsid w:val="00111505"/>
    <w:rsid w:val="00194071"/>
    <w:rsid w:val="002524A8"/>
    <w:rsid w:val="002A5380"/>
    <w:rsid w:val="002E5A07"/>
    <w:rsid w:val="00302054"/>
    <w:rsid w:val="003046E3"/>
    <w:rsid w:val="003158C4"/>
    <w:rsid w:val="00371835"/>
    <w:rsid w:val="00460577"/>
    <w:rsid w:val="004F3AEF"/>
    <w:rsid w:val="00511C21"/>
    <w:rsid w:val="00554414"/>
    <w:rsid w:val="00561192"/>
    <w:rsid w:val="005B5A5E"/>
    <w:rsid w:val="005D72DE"/>
    <w:rsid w:val="005E3958"/>
    <w:rsid w:val="005E6320"/>
    <w:rsid w:val="00605A19"/>
    <w:rsid w:val="00617BF0"/>
    <w:rsid w:val="00651975"/>
    <w:rsid w:val="0067492D"/>
    <w:rsid w:val="00675950"/>
    <w:rsid w:val="006B42DB"/>
    <w:rsid w:val="007E4BC2"/>
    <w:rsid w:val="0081560E"/>
    <w:rsid w:val="00871EFC"/>
    <w:rsid w:val="00896B6D"/>
    <w:rsid w:val="008C1E44"/>
    <w:rsid w:val="008F3DFD"/>
    <w:rsid w:val="008F3E65"/>
    <w:rsid w:val="0095487A"/>
    <w:rsid w:val="00997C6C"/>
    <w:rsid w:val="009D2F18"/>
    <w:rsid w:val="00A219A7"/>
    <w:rsid w:val="00A92F55"/>
    <w:rsid w:val="00AB27EE"/>
    <w:rsid w:val="00AB4205"/>
    <w:rsid w:val="00B53545"/>
    <w:rsid w:val="00B86FD1"/>
    <w:rsid w:val="00B91644"/>
    <w:rsid w:val="00BA250D"/>
    <w:rsid w:val="00BA4B90"/>
    <w:rsid w:val="00BD54FE"/>
    <w:rsid w:val="00C57264"/>
    <w:rsid w:val="00C738FA"/>
    <w:rsid w:val="00C82189"/>
    <w:rsid w:val="00CB08CD"/>
    <w:rsid w:val="00D13B2A"/>
    <w:rsid w:val="00D508B6"/>
    <w:rsid w:val="00DA71D7"/>
    <w:rsid w:val="00E22F9F"/>
    <w:rsid w:val="00E51E1C"/>
    <w:rsid w:val="00EA7062"/>
    <w:rsid w:val="00ED535E"/>
    <w:rsid w:val="00EF34FE"/>
    <w:rsid w:val="00F2029F"/>
    <w:rsid w:val="00F55B16"/>
    <w:rsid w:val="00FA0C78"/>
    <w:rsid w:val="00FE1030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8C1E44"/>
    <w:pPr>
      <w:ind w:left="720"/>
      <w:contextualSpacing/>
    </w:pPr>
    <w:rPr>
      <w:rFonts w:cs="Mangal"/>
      <w:szCs w:val="21"/>
    </w:rPr>
  </w:style>
  <w:style w:type="paragraph" w:customStyle="1" w:styleId="Tekstpodstawowy31">
    <w:name w:val="Tekst podstawowy 31"/>
    <w:basedOn w:val="Normalny"/>
    <w:rsid w:val="008C1E44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6</cp:revision>
  <cp:lastPrinted>2025-09-08T08:37:00Z</cp:lastPrinted>
  <dcterms:created xsi:type="dcterms:W3CDTF">2026-08-03T10:28:00Z</dcterms:created>
  <dcterms:modified xsi:type="dcterms:W3CDTF">2026-08-07T08:49:00Z</dcterms:modified>
  <dc:language>pl-PL</dc:language>
</cp:coreProperties>
</file>