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A3FB" w14:textId="1B9E68D0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667F52">
        <w:rPr>
          <w:rFonts w:ascii="Times New Roman" w:hAnsi="Times New Roman" w:cs="Times New Roman"/>
          <w:b/>
        </w:rPr>
        <w:t>20</w:t>
      </w:r>
      <w:r w:rsidR="004630FA">
        <w:rPr>
          <w:rFonts w:ascii="Times New Roman" w:hAnsi="Times New Roman" w:cs="Times New Roman"/>
          <w:b/>
        </w:rPr>
        <w:t>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667F52">
        <w:rPr>
          <w:rFonts w:ascii="Times New Roman" w:hAnsi="Times New Roman" w:cs="Times New Roman"/>
        </w:rPr>
        <w:t>04</w:t>
      </w:r>
      <w:r w:rsidR="00535D63">
        <w:rPr>
          <w:rFonts w:ascii="Times New Roman" w:hAnsi="Times New Roman" w:cs="Times New Roman"/>
        </w:rPr>
        <w:t>.0</w:t>
      </w:r>
      <w:r w:rsidR="00667F52">
        <w:rPr>
          <w:rFonts w:ascii="Times New Roman" w:hAnsi="Times New Roman" w:cs="Times New Roman"/>
        </w:rPr>
        <w:t>5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5736733" w14:textId="77777777" w:rsidR="00667F52" w:rsidRPr="00667F52" w:rsidRDefault="007C3100" w:rsidP="00667F5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bookmarkStart w:id="2" w:name="_Hlk224732858"/>
      <w:bookmarkStart w:id="3" w:name="_Hlk224731689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 xml:space="preserve">Dostawa aparatu do ekstrakcji SER 148/3 firmy </w:t>
      </w:r>
      <w:proofErr w:type="spellStart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Velp</w:t>
      </w:r>
      <w:proofErr w:type="spellEnd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 xml:space="preserve"> według katalogu </w:t>
      </w:r>
      <w:proofErr w:type="spellStart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>Alchem</w:t>
      </w:r>
      <w:proofErr w:type="spellEnd"/>
      <w:r w:rsidR="00667F52" w:rsidRPr="00667F52"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  <w:t xml:space="preserve"> lub równoważnego dla Instytutu Agrofizyki im. B. Dobrzańskiego Polskiej Akademii Nauk w Lublinie – 1 sztuka</w:t>
      </w:r>
      <w:bookmarkEnd w:id="2"/>
    </w:p>
    <w:p w14:paraId="4EF1B5DF" w14:textId="274AEAA4" w:rsidR="00E71092" w:rsidRPr="00E71092" w:rsidRDefault="00E71092" w:rsidP="00E71092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bookmarkEnd w:id="3"/>
    <w:p w14:paraId="43EC2C25" w14:textId="29DB0135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6C140E43" w14:textId="77777777" w:rsidR="00535D63" w:rsidRPr="00535D63" w:rsidRDefault="00535D63" w:rsidP="00535D63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7836486A" w14:textId="77777777" w:rsidR="00E71092" w:rsidRPr="00E71092" w:rsidRDefault="00E71092" w:rsidP="00E71092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i/>
          <w:color w:val="000000"/>
          <w:sz w:val="22"/>
          <w:lang w:eastAsia="pl-PL" w:bidi="pl-PL"/>
        </w:rPr>
      </w:pPr>
      <w:r w:rsidRPr="00E71092">
        <w:rPr>
          <w:rFonts w:ascii="Times New Roman" w:eastAsia="Times New Roman" w:hAnsi="Times New Roman" w:cs="Times New Roman" w:hint="eastAsia"/>
          <w:i/>
          <w:color w:val="000000"/>
          <w:sz w:val="22"/>
          <w:lang w:eastAsia="pl-PL" w:bidi="pl-PL"/>
        </w:rPr>
        <w:t>Źródło finansowania:</w:t>
      </w:r>
    </w:p>
    <w:bookmarkEnd w:id="1"/>
    <w:p w14:paraId="38FAB103" w14:textId="77777777" w:rsidR="00667F52" w:rsidRPr="00667F52" w:rsidRDefault="00667F52" w:rsidP="00667F52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>Projekt pt. „Wpływ nowych, przyjaznych dla środowiska kompozytów hydrożelowych syntetyzowanych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br/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 xml:space="preserve"> z odpadów z hodowli owadów na właściwości hydrologiczne, stabilność i żyzność gleby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t>”</w:t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 xml:space="preserve"> </w:t>
      </w:r>
      <w:r w:rsidRPr="00667F52"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  <w:br/>
      </w:r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 xml:space="preserve">nr 2024/06/Y/NZ9/00183, finansowany przez Narodowe Centrum Nauki w ramach konkursu  </w:t>
      </w:r>
      <w:proofErr w:type="spellStart"/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>Weave</w:t>
      </w:r>
      <w:proofErr w:type="spellEnd"/>
      <w:r w:rsidRPr="00667F52">
        <w:rPr>
          <w:rFonts w:ascii="Times New Roman" w:eastAsia="Times New Roman" w:hAnsi="Times New Roman" w:cs="Times New Roman" w:hint="eastAsia"/>
          <w:bCs/>
          <w:i/>
          <w:color w:val="000000"/>
          <w:sz w:val="22"/>
          <w:lang w:eastAsia="pl-PL" w:bidi="pl-PL"/>
        </w:rPr>
        <w:t>-Unisono</w:t>
      </w:r>
    </w:p>
    <w:p w14:paraId="58F94BFB" w14:textId="77777777" w:rsidR="0066123A" w:rsidRPr="0066123A" w:rsidRDefault="0066123A" w:rsidP="0066123A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Cs/>
          <w:i/>
          <w:color w:val="000000"/>
          <w:sz w:val="22"/>
          <w:lang w:eastAsia="pl-PL" w:bidi="pl-PL"/>
        </w:rPr>
      </w:pPr>
    </w:p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</w:t>
      </w:r>
      <w:proofErr w:type="spellStart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późn</w:t>
      </w:r>
      <w:proofErr w:type="spellEnd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  <w:r w:rsidRPr="00535D63"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  <w:t>Zestawienie ofert złożonych w postępowaniu:</w:t>
      </w:r>
    </w:p>
    <w:p w14:paraId="43637AED" w14:textId="77777777" w:rsidR="00535D63" w:rsidRPr="00535D63" w:rsidRDefault="00535D63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Cs w:val="20"/>
          <w:u w:val="single"/>
          <w:lang w:eastAsia="pl-PL" w:bidi="ar-SA"/>
        </w:rPr>
      </w:pPr>
    </w:p>
    <w:p w14:paraId="26D26709" w14:textId="4AA98B62" w:rsidR="007C3100" w:rsidRPr="00535D63" w:rsidRDefault="007C3100" w:rsidP="00535D63">
      <w:pPr>
        <w:pStyle w:val="Akapitzlist"/>
        <w:widowControl/>
        <w:numPr>
          <w:ilvl w:val="0"/>
          <w:numId w:val="37"/>
        </w:numPr>
        <w:overflowPunct/>
        <w:spacing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bookmarkStart w:id="4" w:name="_Hlk220408550"/>
      <w:r w:rsidRPr="00535D63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6DA6EE2A" w14:textId="77777777" w:rsidR="00CA7656" w:rsidRPr="00CA7656" w:rsidRDefault="00CA7656" w:rsidP="00CA7656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CA7656">
        <w:rPr>
          <w:rFonts w:ascii="Times New Roman" w:hAnsi="Times New Roman" w:cs="Times New Roman"/>
          <w:sz w:val="22"/>
          <w:szCs w:val="22"/>
        </w:rPr>
        <w:t>ALCHEM Grupa Sp. z o.o.</w:t>
      </w:r>
    </w:p>
    <w:p w14:paraId="380BC3DC" w14:textId="77777777" w:rsidR="00CA7656" w:rsidRPr="00CA7656" w:rsidRDefault="00CA7656" w:rsidP="00CA7656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CA7656">
        <w:rPr>
          <w:rFonts w:ascii="Times New Roman" w:hAnsi="Times New Roman" w:cs="Times New Roman"/>
          <w:sz w:val="22"/>
          <w:szCs w:val="22"/>
        </w:rPr>
        <w:t>ul. Forteczna 13/8, 87-100 Toruń, Polska</w:t>
      </w:r>
    </w:p>
    <w:p w14:paraId="7188301F" w14:textId="0113EDBD" w:rsidR="00E71092" w:rsidRDefault="00E71092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p w14:paraId="749429EC" w14:textId="77777777" w:rsidR="00CA7656" w:rsidRPr="000B30C8" w:rsidRDefault="00CA7656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765"/>
        <w:gridCol w:w="5158"/>
      </w:tblGrid>
      <w:tr w:rsidR="007C3100" w:rsidRPr="007B152C" w14:paraId="4A7B108F" w14:textId="77777777" w:rsidTr="00667F52">
        <w:trPr>
          <w:trHeight w:val="356"/>
        </w:trPr>
        <w:tc>
          <w:tcPr>
            <w:tcW w:w="4765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5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5158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7B152C" w14:paraId="5321F500" w14:textId="77777777" w:rsidTr="00667F52">
        <w:trPr>
          <w:trHeight w:val="345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535D63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535D63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5158" w:type="dxa"/>
            <w:vAlign w:val="center"/>
          </w:tcPr>
          <w:p w14:paraId="51EED9AF" w14:textId="20306607" w:rsidR="00845E45" w:rsidRPr="00535D63" w:rsidRDefault="00CE3761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34 315,01</w:t>
            </w:r>
            <w:r w:rsidR="001E4DB3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*</w:t>
            </w: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 xml:space="preserve"> PLN</w:t>
            </w:r>
          </w:p>
        </w:tc>
      </w:tr>
      <w:tr w:rsidR="00845E45" w:rsidRPr="007B152C" w14:paraId="249D3283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44070F8A" w:rsidR="00845E45" w:rsidRPr="00535D63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Okres gwarancji</w:t>
            </w:r>
          </w:p>
        </w:tc>
        <w:tc>
          <w:tcPr>
            <w:tcW w:w="5158" w:type="dxa"/>
            <w:vAlign w:val="center"/>
          </w:tcPr>
          <w:p w14:paraId="3C04F0F8" w14:textId="775E3CA6" w:rsidR="00845E45" w:rsidRPr="00535D63" w:rsidRDefault="006D4A8C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36 miesięcy</w:t>
            </w:r>
          </w:p>
        </w:tc>
      </w:tr>
      <w:tr w:rsidR="00667F52" w:rsidRPr="007B152C" w14:paraId="59D0A74A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FDF2EC" w14:textId="08CF712C" w:rsidR="00667F52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667F52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Termin dostawy</w:t>
            </w:r>
          </w:p>
        </w:tc>
        <w:tc>
          <w:tcPr>
            <w:tcW w:w="5158" w:type="dxa"/>
            <w:vAlign w:val="center"/>
          </w:tcPr>
          <w:p w14:paraId="055CF286" w14:textId="7C202E47" w:rsidR="00667F52" w:rsidRPr="00535D63" w:rsidRDefault="006D4A8C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do 14 dni kalendarzowych</w:t>
            </w:r>
          </w:p>
        </w:tc>
      </w:tr>
      <w:tr w:rsidR="00667F52" w:rsidRPr="007B152C" w14:paraId="03AA5EC1" w14:textId="77777777" w:rsidTr="00667F52">
        <w:trPr>
          <w:trHeight w:val="358"/>
        </w:trPr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2E88FA" w14:textId="6F3109FA" w:rsidR="00667F52" w:rsidRDefault="00667F52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667F52"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  <w:t>Dodatkowe akcesoria tj. zapasowe szklane kubki ekstrakcyjne 3 szt. i 1 opakowanie/25 szt. gilz ekstrakcyjnych</w:t>
            </w:r>
          </w:p>
        </w:tc>
        <w:tc>
          <w:tcPr>
            <w:tcW w:w="5158" w:type="dxa"/>
            <w:vAlign w:val="center"/>
          </w:tcPr>
          <w:p w14:paraId="088DDA2C" w14:textId="77777777" w:rsidR="006D4A8C" w:rsidRPr="006D4A8C" w:rsidRDefault="006D4A8C" w:rsidP="006D4A8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6D4A8C">
              <w:rPr>
                <w:rFonts w:ascii="Times New Roman" w:eastAsia="Times New Roman" w:hAnsi="Times New Roman" w:cs="Times New Roman" w:hint="eastAsia"/>
                <w:color w:val="auto"/>
                <w:lang w:eastAsia="pl-PL" w:bidi="ar-SA"/>
              </w:rPr>
              <w:t>TAK: Dodatkowe akcesoria tj. zapasowe szklane kubki ekstrakcyjne 3 szt.</w:t>
            </w:r>
          </w:p>
          <w:p w14:paraId="4349DCDA" w14:textId="44F78A89" w:rsidR="00667F52" w:rsidRPr="00535D63" w:rsidRDefault="006D4A8C" w:rsidP="006D4A8C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lang w:eastAsia="pl-PL" w:bidi="ar-SA"/>
              </w:rPr>
            </w:pPr>
            <w:r w:rsidRPr="006D4A8C">
              <w:rPr>
                <w:rFonts w:ascii="Times New Roman" w:eastAsia="Times New Roman" w:hAnsi="Times New Roman" w:cs="Times New Roman" w:hint="eastAsia"/>
                <w:color w:val="auto"/>
                <w:lang w:eastAsia="pl-PL" w:bidi="ar-SA"/>
              </w:rPr>
              <w:t>i 1 opakowanie/25 szt. gilz ekstrakcyjnych</w:t>
            </w:r>
          </w:p>
        </w:tc>
      </w:tr>
      <w:bookmarkEnd w:id="4"/>
      <w:bookmarkEnd w:id="5"/>
    </w:tbl>
    <w:p w14:paraId="0B67F8C1" w14:textId="77777777" w:rsidR="00845E45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8D38E3E" w14:textId="1C06D92B" w:rsidR="00535D63" w:rsidRDefault="001E4DB3" w:rsidP="001E4DB3">
      <w:pPr>
        <w:widowControl/>
        <w:overflowPunct/>
        <w:ind w:firstLine="6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* Zamawiający informuje, że w dokumentach przesłanych przez Wykonawcę nie </w:t>
      </w:r>
      <w:r w:rsidR="005A6EE2">
        <w:rPr>
          <w:rFonts w:ascii="Times New Roman" w:eastAsia="Calibri" w:hAnsi="Times New Roman" w:cs="Times New Roman"/>
          <w:color w:val="auto"/>
          <w:lang w:eastAsia="en-US" w:bidi="ar-SA"/>
        </w:rPr>
        <w:t>został załączony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formularz ofertow</w:t>
      </w:r>
      <w:r w:rsidR="005A6EE2">
        <w:rPr>
          <w:rFonts w:ascii="Times New Roman" w:eastAsia="Calibri" w:hAnsi="Times New Roman" w:cs="Times New Roman"/>
          <w:color w:val="auto"/>
          <w:lang w:eastAsia="en-US" w:bidi="ar-SA"/>
        </w:rPr>
        <w:t>y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stanowiąc</w:t>
      </w:r>
      <w:r w:rsidR="005A6EE2">
        <w:rPr>
          <w:rFonts w:ascii="Times New Roman" w:eastAsia="Calibri" w:hAnsi="Times New Roman" w:cs="Times New Roman"/>
          <w:color w:val="auto"/>
          <w:lang w:eastAsia="en-US" w:bidi="ar-SA"/>
        </w:rPr>
        <w:t>y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Załącznik nr 2 do SWZ, w związku z powyższym cena została przepisana z Kosztorysu ofertowego stanowiącego Załącznik nr 1 do SWZ.</w:t>
      </w:r>
    </w:p>
    <w:p w14:paraId="315516DE" w14:textId="77777777" w:rsidR="000B30C8" w:rsidRDefault="000B30C8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lang w:val="en-US"/>
        </w:rPr>
      </w:pPr>
    </w:p>
    <w:p w14:paraId="77C2B2E7" w14:textId="22CB18C1" w:rsidR="00E22F9F" w:rsidRPr="0090661D" w:rsidRDefault="00E22F9F" w:rsidP="0090661D"/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r>
        <w:separator/>
      </w:r>
    </w:p>
  </w:endnote>
  <w:endnote w:type="continuationSeparator" w:id="0">
    <w:p w14:paraId="481F9755" w14:textId="77777777" w:rsidR="00AC4552" w:rsidRDefault="00AC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A35FEB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r>
        <w:separator/>
      </w:r>
    </w:p>
  </w:footnote>
  <w:footnote w:type="continuationSeparator" w:id="0">
    <w:p w14:paraId="3DEC99CA" w14:textId="77777777" w:rsidR="00AC4552" w:rsidRDefault="00AC4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C6793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540D3C"/>
    <w:multiLevelType w:val="hybridMultilevel"/>
    <w:tmpl w:val="6E16C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9"/>
  </w:num>
  <w:num w:numId="4">
    <w:abstractNumId w:val="6"/>
  </w:num>
  <w:num w:numId="5">
    <w:abstractNumId w:val="18"/>
  </w:num>
  <w:num w:numId="6">
    <w:abstractNumId w:val="37"/>
  </w:num>
  <w:num w:numId="7">
    <w:abstractNumId w:val="32"/>
  </w:num>
  <w:num w:numId="8">
    <w:abstractNumId w:val="11"/>
  </w:num>
  <w:num w:numId="9">
    <w:abstractNumId w:val="26"/>
  </w:num>
  <w:num w:numId="10">
    <w:abstractNumId w:val="20"/>
  </w:num>
  <w:num w:numId="11">
    <w:abstractNumId w:val="39"/>
  </w:num>
  <w:num w:numId="12">
    <w:abstractNumId w:val="15"/>
  </w:num>
  <w:num w:numId="13">
    <w:abstractNumId w:val="3"/>
  </w:num>
  <w:num w:numId="14">
    <w:abstractNumId w:val="42"/>
  </w:num>
  <w:num w:numId="15">
    <w:abstractNumId w:val="7"/>
  </w:num>
  <w:num w:numId="16">
    <w:abstractNumId w:val="34"/>
  </w:num>
  <w:num w:numId="17">
    <w:abstractNumId w:val="5"/>
  </w:num>
  <w:num w:numId="18">
    <w:abstractNumId w:val="4"/>
  </w:num>
  <w:num w:numId="19">
    <w:abstractNumId w:val="36"/>
  </w:num>
  <w:num w:numId="20">
    <w:abstractNumId w:val="24"/>
  </w:num>
  <w:num w:numId="21">
    <w:abstractNumId w:val="19"/>
  </w:num>
  <w:num w:numId="22">
    <w:abstractNumId w:val="0"/>
  </w:num>
  <w:num w:numId="23">
    <w:abstractNumId w:val="29"/>
  </w:num>
  <w:num w:numId="24">
    <w:abstractNumId w:val="22"/>
  </w:num>
  <w:num w:numId="25">
    <w:abstractNumId w:val="13"/>
  </w:num>
  <w:num w:numId="26">
    <w:abstractNumId w:val="17"/>
  </w:num>
  <w:num w:numId="27">
    <w:abstractNumId w:val="14"/>
  </w:num>
  <w:num w:numId="28">
    <w:abstractNumId w:val="30"/>
  </w:num>
  <w:num w:numId="29">
    <w:abstractNumId w:val="41"/>
  </w:num>
  <w:num w:numId="30">
    <w:abstractNumId w:val="40"/>
  </w:num>
  <w:num w:numId="31">
    <w:abstractNumId w:val="35"/>
  </w:num>
  <w:num w:numId="32">
    <w:abstractNumId w:val="28"/>
  </w:num>
  <w:num w:numId="33">
    <w:abstractNumId w:val="8"/>
  </w:num>
  <w:num w:numId="34">
    <w:abstractNumId w:val="38"/>
  </w:num>
  <w:num w:numId="35">
    <w:abstractNumId w:val="12"/>
  </w:num>
  <w:num w:numId="36">
    <w:abstractNumId w:val="23"/>
  </w:num>
  <w:num w:numId="37">
    <w:abstractNumId w:val="31"/>
  </w:num>
  <w:num w:numId="38">
    <w:abstractNumId w:val="1"/>
  </w:num>
  <w:num w:numId="39">
    <w:abstractNumId w:val="33"/>
  </w:num>
  <w:num w:numId="40">
    <w:abstractNumId w:val="2"/>
  </w:num>
  <w:num w:numId="41">
    <w:abstractNumId w:val="16"/>
  </w:num>
  <w:num w:numId="42">
    <w:abstractNumId w:val="25"/>
  </w:num>
  <w:num w:numId="4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08DA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4DB3"/>
    <w:rsid w:val="001E54CD"/>
    <w:rsid w:val="001F1C5E"/>
    <w:rsid w:val="001F74A8"/>
    <w:rsid w:val="00201EB1"/>
    <w:rsid w:val="002158EB"/>
    <w:rsid w:val="00244F95"/>
    <w:rsid w:val="002524A8"/>
    <w:rsid w:val="00257703"/>
    <w:rsid w:val="002A5E0A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35D63"/>
    <w:rsid w:val="00544DC2"/>
    <w:rsid w:val="005A6EE2"/>
    <w:rsid w:val="0060404E"/>
    <w:rsid w:val="00605CEE"/>
    <w:rsid w:val="00633856"/>
    <w:rsid w:val="006445CA"/>
    <w:rsid w:val="0064470D"/>
    <w:rsid w:val="0066123A"/>
    <w:rsid w:val="00663711"/>
    <w:rsid w:val="0066595A"/>
    <w:rsid w:val="00667F52"/>
    <w:rsid w:val="00686936"/>
    <w:rsid w:val="0069062B"/>
    <w:rsid w:val="006B0555"/>
    <w:rsid w:val="006C4186"/>
    <w:rsid w:val="006D4194"/>
    <w:rsid w:val="006D4A8C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35FEB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6BF2"/>
    <w:rsid w:val="00CA7656"/>
    <w:rsid w:val="00CE3761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71092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Inne">
    <w:name w:val="Inne_"/>
    <w:link w:val="Inne0"/>
    <w:rsid w:val="00535D63"/>
    <w:rPr>
      <w:rFonts w:ascii="Times New Roman" w:eastAsia="Times New Roman" w:hAnsi="Times New Roman" w:cs="Times New Roman"/>
      <w:szCs w:val="20"/>
    </w:rPr>
  </w:style>
  <w:style w:type="paragraph" w:customStyle="1" w:styleId="Inne0">
    <w:name w:val="Inne"/>
    <w:basedOn w:val="Normalny"/>
    <w:link w:val="Inne"/>
    <w:rsid w:val="00535D63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C108C-E74A-4865-A533-4CCD238EB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23</cp:revision>
  <cp:lastPrinted>2026-04-23T10:46:00Z</cp:lastPrinted>
  <dcterms:created xsi:type="dcterms:W3CDTF">2025-10-03T08:44:00Z</dcterms:created>
  <dcterms:modified xsi:type="dcterms:W3CDTF">2026-05-04T11:28:00Z</dcterms:modified>
  <dc:language>pl-PL</dc:language>
</cp:coreProperties>
</file>