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F9CDD" w14:textId="330F4ABB" w:rsidR="008C1E44" w:rsidRDefault="008C1E44" w:rsidP="008C1E44">
      <w:pPr>
        <w:ind w:left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Lublin, dnia</w:t>
      </w:r>
      <w:r w:rsidR="00617BF0">
        <w:rPr>
          <w:rFonts w:ascii="Times New Roman" w:hAnsi="Times New Roman" w:cs="Times New Roman"/>
        </w:rPr>
        <w:t xml:space="preserve"> </w:t>
      </w:r>
      <w:r w:rsidR="006758CA">
        <w:rPr>
          <w:rFonts w:ascii="Times New Roman" w:hAnsi="Times New Roman" w:cs="Times New Roman"/>
        </w:rPr>
        <w:t>1</w:t>
      </w:r>
      <w:r w:rsidR="005A35E2">
        <w:rPr>
          <w:rFonts w:ascii="Times New Roman" w:hAnsi="Times New Roman" w:cs="Times New Roman"/>
        </w:rPr>
        <w:t>2</w:t>
      </w:r>
      <w:r w:rsidR="00605A19">
        <w:rPr>
          <w:rFonts w:ascii="Times New Roman" w:hAnsi="Times New Roman" w:cs="Times New Roman"/>
        </w:rPr>
        <w:t>.0</w:t>
      </w:r>
      <w:r w:rsidR="006758C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.202</w:t>
      </w:r>
      <w:r w:rsidR="006B631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</w:t>
      </w:r>
    </w:p>
    <w:p w14:paraId="1D5189AD" w14:textId="01A55E16" w:rsidR="008C1E44" w:rsidRDefault="008C1E44" w:rsidP="008C1E44">
      <w:pPr>
        <w:ind w:left="426"/>
        <w:rPr>
          <w:rFonts w:ascii="Times New Roman" w:hAnsi="Times New Roman" w:cs="Times New Roman"/>
          <w:b/>
        </w:rPr>
      </w:pPr>
      <w:r w:rsidRPr="00F01976">
        <w:rPr>
          <w:rFonts w:ascii="Times New Roman" w:hAnsi="Times New Roman" w:cs="Times New Roman"/>
          <w:b/>
        </w:rPr>
        <w:t xml:space="preserve">znak sprawy: </w:t>
      </w:r>
      <w:bookmarkStart w:id="1" w:name="_Hlk6479502"/>
      <w:r w:rsidRPr="00F01976">
        <w:rPr>
          <w:rFonts w:ascii="Times New Roman" w:hAnsi="Times New Roman" w:cs="Times New Roman"/>
          <w:b/>
        </w:rPr>
        <w:t>A-2401-</w:t>
      </w:r>
      <w:bookmarkEnd w:id="1"/>
      <w:r w:rsidR="006758CA">
        <w:rPr>
          <w:rFonts w:ascii="Times New Roman" w:hAnsi="Times New Roman" w:cs="Times New Roman"/>
          <w:b/>
        </w:rPr>
        <w:t>35</w:t>
      </w:r>
      <w:r>
        <w:rPr>
          <w:rFonts w:ascii="Times New Roman" w:hAnsi="Times New Roman" w:cs="Times New Roman"/>
          <w:b/>
        </w:rPr>
        <w:t>/202</w:t>
      </w:r>
      <w:r w:rsidR="006B6313">
        <w:rPr>
          <w:rFonts w:ascii="Times New Roman" w:hAnsi="Times New Roman" w:cs="Times New Roman"/>
          <w:b/>
        </w:rPr>
        <w:t>6</w:t>
      </w:r>
    </w:p>
    <w:p w14:paraId="5C1B7EF3" w14:textId="77777777" w:rsidR="008C1E44" w:rsidRDefault="008C1E44" w:rsidP="008C1E44">
      <w:pPr>
        <w:pStyle w:val="Tekstpodstawowy31"/>
        <w:spacing w:line="240" w:lineRule="auto"/>
        <w:rPr>
          <w:b/>
          <w:sz w:val="28"/>
          <w:szCs w:val="28"/>
        </w:rPr>
      </w:pPr>
    </w:p>
    <w:p w14:paraId="6B23D8A5" w14:textId="77777777" w:rsidR="008C1E44" w:rsidRDefault="008C1E44" w:rsidP="00371835">
      <w:pPr>
        <w:pStyle w:val="Tekstpodstawowy31"/>
        <w:spacing w:line="240" w:lineRule="auto"/>
        <w:rPr>
          <w:b/>
          <w:sz w:val="28"/>
          <w:szCs w:val="28"/>
        </w:rPr>
      </w:pPr>
    </w:p>
    <w:p w14:paraId="593B3391" w14:textId="31A961F4" w:rsidR="008C1E44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WYJAŚNIENIA</w:t>
      </w:r>
      <w:r>
        <w:rPr>
          <w:b/>
          <w:sz w:val="28"/>
          <w:szCs w:val="28"/>
        </w:rPr>
        <w:t xml:space="preserve"> </w:t>
      </w:r>
      <w:r w:rsidRPr="00E610EA">
        <w:rPr>
          <w:b/>
          <w:sz w:val="28"/>
          <w:szCs w:val="28"/>
        </w:rPr>
        <w:t xml:space="preserve">TREŚCI </w:t>
      </w:r>
    </w:p>
    <w:p w14:paraId="4F3624CE" w14:textId="77777777" w:rsidR="008C1E44" w:rsidRPr="00E82151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SPECYFIKACJI WAR</w:t>
      </w:r>
      <w:r w:rsidRPr="00474330">
        <w:rPr>
          <w:b/>
          <w:sz w:val="28"/>
          <w:szCs w:val="28"/>
        </w:rPr>
        <w:t>UNKÓW ZAMÓWIENIA</w:t>
      </w:r>
    </w:p>
    <w:p w14:paraId="6B2ED896" w14:textId="77777777" w:rsidR="008C1E44" w:rsidRDefault="008C1E44" w:rsidP="008C1E44">
      <w:pPr>
        <w:spacing w:line="276" w:lineRule="auto"/>
        <w:ind w:left="426"/>
        <w:jc w:val="center"/>
        <w:rPr>
          <w:rFonts w:ascii="Times New Roman" w:hAnsi="Times New Roman"/>
          <w:sz w:val="20"/>
          <w:szCs w:val="20"/>
          <w:lang w:bidi="pl-PL"/>
        </w:rPr>
      </w:pPr>
    </w:p>
    <w:p w14:paraId="7F37E5F4" w14:textId="77777777" w:rsidR="008C1E44" w:rsidRPr="00BA4A50" w:rsidRDefault="008C1E44" w:rsidP="008C1E44">
      <w:pPr>
        <w:overflowPunct/>
        <w:spacing w:line="276" w:lineRule="auto"/>
        <w:ind w:right="236"/>
        <w:jc w:val="center"/>
        <w:rPr>
          <w:rFonts w:ascii="Times New Roman" w:hAnsi="Times New Roman"/>
          <w:b/>
          <w:bCs/>
          <w:sz w:val="16"/>
          <w:szCs w:val="18"/>
          <w:lang w:bidi="pl-PL"/>
        </w:rPr>
      </w:pPr>
      <w:r w:rsidRPr="00BA4A50">
        <w:rPr>
          <w:rFonts w:ascii="Times New Roman" w:hAnsi="Times New Roman"/>
          <w:sz w:val="16"/>
          <w:szCs w:val="18"/>
          <w:lang w:bidi="pl-PL"/>
        </w:rPr>
        <w:t xml:space="preserve">w postępowaniu o udzielenie zamówienia publicznego </w:t>
      </w:r>
      <w:r w:rsidRPr="00BA4A50">
        <w:rPr>
          <w:rFonts w:ascii="Times New Roman" w:hAnsi="Times New Roman" w:cs="Times New Roman"/>
          <w:sz w:val="16"/>
          <w:szCs w:val="18"/>
        </w:rPr>
        <w:t xml:space="preserve">prowadzonego na podstawie art. 132 ustawy z dnia 11 września 2019 r. – Prawo zamówień publicznych  (Dz.U. z 2024 r. poz. 1320 z późn. zm.) w trybie przetargu nieograniczonego </w:t>
      </w:r>
      <w:r w:rsidRPr="00BA4A50">
        <w:rPr>
          <w:rFonts w:ascii="Times New Roman" w:hAnsi="Times New Roman"/>
          <w:sz w:val="16"/>
          <w:szCs w:val="18"/>
          <w:lang w:bidi="pl-PL"/>
        </w:rPr>
        <w:t>pn.:</w:t>
      </w:r>
      <w:r w:rsidRPr="00BA4A50">
        <w:rPr>
          <w:rFonts w:ascii="Times New Roman" w:hAnsi="Times New Roman"/>
          <w:b/>
          <w:bCs/>
          <w:sz w:val="16"/>
          <w:szCs w:val="18"/>
          <w:lang w:bidi="pl-PL"/>
        </w:rPr>
        <w:t xml:space="preserve"> </w:t>
      </w:r>
    </w:p>
    <w:p w14:paraId="2DB16556" w14:textId="42DDBA74" w:rsidR="00997C6C" w:rsidRPr="00997C6C" w:rsidRDefault="008C1E44" w:rsidP="00997C6C">
      <w:pPr>
        <w:overflowPunct/>
        <w:spacing w:line="276" w:lineRule="auto"/>
        <w:ind w:left="250" w:right="236" w:firstLine="20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</w:pPr>
      <w:r w:rsidRPr="00464F5E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 xml:space="preserve">Dostawa </w:t>
      </w:r>
      <w:bookmarkStart w:id="2" w:name="_Hlk206492121"/>
      <w:bookmarkStart w:id="3" w:name="_Hlk205963698"/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 xml:space="preserve">systemu do sekwencjonowania kwasów nukleinowych w technologii długiego odczytu; umożliwiającego analizę struktury i funkcji holobiontu roślinnego - akronim [SEKWENATOR] </w:t>
      </w:r>
      <w:bookmarkEnd w:id="2"/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 xml:space="preserve">na rzecz Instytutu Agrofizyki </w:t>
      </w:r>
      <w:r w:rsid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br/>
      </w:r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 xml:space="preserve">im. B. Dobrzańskiego PAN w Lublinie </w:t>
      </w:r>
    </w:p>
    <w:bookmarkEnd w:id="3"/>
    <w:p w14:paraId="2632105F" w14:textId="77777777" w:rsidR="008C1E44" w:rsidRDefault="008C1E4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9AAC561" w14:textId="77777777" w:rsidR="008C1E44" w:rsidRPr="0081322B" w:rsidRDefault="008C1E44" w:rsidP="006758CA">
      <w:pPr>
        <w:suppressAutoHyphens/>
        <w:overflowPunct/>
        <w:spacing w:line="276" w:lineRule="auto"/>
        <w:ind w:left="426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WYJAŚNIENIA TREŚCI SWZ</w:t>
      </w:r>
    </w:p>
    <w:p w14:paraId="57631545" w14:textId="4FC274EA" w:rsidR="008C1E44" w:rsidRDefault="008C1E44" w:rsidP="008C1E44">
      <w:pPr>
        <w:spacing w:line="276" w:lineRule="auto"/>
        <w:ind w:right="-1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4407C">
        <w:rPr>
          <w:rFonts w:ascii="Times New Roman" w:hAnsi="Times New Roman"/>
          <w:sz w:val="22"/>
          <w:szCs w:val="22"/>
        </w:rPr>
        <w:t xml:space="preserve">Zamawiający - </w:t>
      </w:r>
      <w:r w:rsidRPr="00E4407C">
        <w:rPr>
          <w:rFonts w:ascii="Times New Roman" w:hAnsi="Times New Roman"/>
          <w:bCs/>
          <w:sz w:val="22"/>
          <w:szCs w:val="22"/>
        </w:rPr>
        <w:t xml:space="preserve">Instytut Agrofizyki im. Bohdana Dobrzańskiego Polskiej Akademii Nauk w Lublinie, </w:t>
      </w:r>
      <w:r>
        <w:rPr>
          <w:rFonts w:ascii="Times New Roman" w:hAnsi="Times New Roman"/>
          <w:sz w:val="22"/>
          <w:szCs w:val="22"/>
        </w:rPr>
        <w:t xml:space="preserve">działając </w:t>
      </w:r>
      <w:r w:rsidRPr="00C94971">
        <w:rPr>
          <w:rFonts w:ascii="Times New Roman" w:hAnsi="Times New Roman"/>
          <w:sz w:val="22"/>
          <w:szCs w:val="22"/>
        </w:rPr>
        <w:t xml:space="preserve">podstawie art. 135 ust. </w:t>
      </w:r>
      <w:r w:rsidR="0060288C">
        <w:rPr>
          <w:rFonts w:ascii="Times New Roman" w:hAnsi="Times New Roman"/>
          <w:sz w:val="22"/>
          <w:szCs w:val="22"/>
        </w:rPr>
        <w:t>5</w:t>
      </w:r>
      <w:r w:rsidRPr="00C94971">
        <w:rPr>
          <w:rFonts w:ascii="Times New Roman" w:hAnsi="Times New Roman"/>
          <w:sz w:val="22"/>
          <w:szCs w:val="22"/>
        </w:rPr>
        <w:t xml:space="preserve"> i 6 ustawy Prawo zamówień publicznych </w:t>
      </w:r>
      <w:r w:rsidRPr="00E4407C">
        <w:rPr>
          <w:rFonts w:ascii="Times New Roman" w:hAnsi="Times New Roman"/>
          <w:bCs/>
          <w:sz w:val="22"/>
          <w:szCs w:val="22"/>
        </w:rPr>
        <w:t>(</w:t>
      </w:r>
      <w:r w:rsidRPr="000450EE">
        <w:rPr>
          <w:rFonts w:ascii="Times New Roman" w:hAnsi="Times New Roman"/>
          <w:bCs/>
          <w:sz w:val="22"/>
          <w:szCs w:val="22"/>
        </w:rPr>
        <w:t>Dz.U. z 202</w:t>
      </w:r>
      <w:r>
        <w:rPr>
          <w:rFonts w:ascii="Times New Roman" w:hAnsi="Times New Roman"/>
          <w:bCs/>
          <w:sz w:val="22"/>
          <w:szCs w:val="22"/>
        </w:rPr>
        <w:t>4</w:t>
      </w:r>
      <w:r w:rsidRPr="000450EE">
        <w:rPr>
          <w:rFonts w:ascii="Times New Roman" w:hAnsi="Times New Roman"/>
          <w:bCs/>
          <w:sz w:val="22"/>
          <w:szCs w:val="22"/>
        </w:rPr>
        <w:t xml:space="preserve"> r. poz. 1</w:t>
      </w:r>
      <w:r>
        <w:rPr>
          <w:rFonts w:ascii="Times New Roman" w:hAnsi="Times New Roman"/>
          <w:bCs/>
          <w:sz w:val="22"/>
          <w:szCs w:val="22"/>
        </w:rPr>
        <w:t>320 z późn. zm.</w:t>
      </w:r>
      <w:r w:rsidRPr="00E4407C">
        <w:rPr>
          <w:rFonts w:ascii="Times New Roman" w:hAnsi="Times New Roman"/>
          <w:bCs/>
          <w:sz w:val="22"/>
          <w:szCs w:val="22"/>
        </w:rPr>
        <w:t>)</w:t>
      </w:r>
      <w:r w:rsidRPr="00E4407C">
        <w:rPr>
          <w:rFonts w:ascii="Times New Roman" w:hAnsi="Times New Roman"/>
          <w:sz w:val="22"/>
          <w:szCs w:val="22"/>
        </w:rPr>
        <w:t xml:space="preserve">, zwanej dalej </w:t>
      </w:r>
      <w:r>
        <w:rPr>
          <w:rFonts w:ascii="Times New Roman" w:hAnsi="Times New Roman"/>
          <w:sz w:val="22"/>
          <w:szCs w:val="22"/>
        </w:rPr>
        <w:t>u</w:t>
      </w:r>
      <w:r w:rsidRPr="00E4407C">
        <w:rPr>
          <w:rFonts w:ascii="Times New Roman" w:hAnsi="Times New Roman"/>
          <w:sz w:val="22"/>
          <w:szCs w:val="22"/>
        </w:rPr>
        <w:t xml:space="preserve">stawą, w związku z wpłynięciem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dot. treści specyfikacji warunków zamówienia (dalej: SWZ), </w:t>
      </w:r>
      <w:r>
        <w:rPr>
          <w:rFonts w:ascii="Times New Roman" w:hAnsi="Times New Roman"/>
          <w:sz w:val="22"/>
          <w:szCs w:val="22"/>
        </w:rPr>
        <w:t xml:space="preserve">udostępnia </w:t>
      </w:r>
      <w:r w:rsidRPr="00E4407C">
        <w:rPr>
          <w:rFonts w:ascii="Times New Roman" w:hAnsi="Times New Roman"/>
          <w:sz w:val="22"/>
          <w:szCs w:val="22"/>
        </w:rPr>
        <w:t xml:space="preserve">treść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wraz z </w:t>
      </w:r>
      <w:r>
        <w:rPr>
          <w:rFonts w:ascii="Times New Roman" w:hAnsi="Times New Roman"/>
          <w:sz w:val="22"/>
          <w:szCs w:val="22"/>
        </w:rPr>
        <w:t>wyjaśnieniami</w:t>
      </w:r>
      <w:r w:rsidRPr="00E4407C">
        <w:rPr>
          <w:rFonts w:ascii="Times New Roman" w:hAnsi="Times New Roman"/>
          <w:sz w:val="22"/>
          <w:szCs w:val="22"/>
        </w:rPr>
        <w:t>:</w:t>
      </w:r>
    </w:p>
    <w:p w14:paraId="0F33DBA6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4" w:name="_Hlk148341563"/>
    </w:p>
    <w:p w14:paraId="537E3224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5" w:name="_Hlk164844349"/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1:</w:t>
      </w:r>
    </w:p>
    <w:p w14:paraId="40C20358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bookmarkStart w:id="6" w:name="_Hlk208556913"/>
      <w:bookmarkEnd w:id="5"/>
      <w:r w:rsidRPr="006758CA">
        <w:rPr>
          <w:rFonts w:ascii="Times New Roman" w:eastAsia="Arial" w:hAnsi="Times New Roman"/>
          <w:bCs/>
          <w:i/>
          <w:sz w:val="22"/>
          <w:szCs w:val="22"/>
        </w:rPr>
        <w:t>Szanowni Państwo,</w:t>
      </w:r>
    </w:p>
    <w:p w14:paraId="5695FA60" w14:textId="77777777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uprzejmie kierujemy do Państwa pytanie dotyczące postępowania przetargowego. Pomimo że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termin składania pytań już upłynął, jesteśmy zmuszeni odnieść się do zmian w dostępności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niektórych komponentów na rynku, które wystąpiły w ostatnich dniach.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</w:p>
    <w:p w14:paraId="3BB283DC" w14:textId="77777777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2B8FF6B9" w14:textId="77777777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Od drugiej połowy 2025 roku obserwowany jest znaczący wzrost popytu na wysokowydajny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sprzęt IT przeznaczony do zastosowań obliczeniowych. Zjawisko to jest związane przede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wszystkim z dynamicznym rozwojem sztucznej inteligencji (AI) oraz postępującą cyfryzacją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w wielu sektorach gospodarki. W rezultacie ograniczonych mocy produkcyjnych oraz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wysokiego popytu, w przypadku niektórych kategorii komponentów dochodzi do wydłużenia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terminów dostaw oraz ograniczenia ich dostępności dla odbiorców końcowych.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</w:p>
    <w:p w14:paraId="05A5E6A3" w14:textId="77777777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3D686C3E" w14:textId="68FB8605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Pomimo że ogłoszony przetarg przewiduje wystarczający zapas czasu na realizację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większości pozycji, w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przypadku niektórych komponentów w ostatnich dniach nastąpiły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istotne zmiany w ich dostępności.</w:t>
      </w:r>
    </w:p>
    <w:p w14:paraId="1AFAC6B5" w14:textId="7B52FD5C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Krytyczna sytuacja dotyczy w szczególności sprzętu opisanego w punkcie 26 lit. c) „Stację</w:t>
      </w:r>
      <w:r w:rsidR="00B76EDD"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roboczą do bioinformatycznej analizy wyników”:</w:t>
      </w:r>
    </w:p>
    <w:p w14:paraId="39CE9D0C" w14:textId="77777777" w:rsidR="00B76EDD" w:rsidRPr="006758CA" w:rsidRDefault="00B76EDD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21A5BE62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a. Stacja robocza wyposażona w:</w:t>
      </w:r>
    </w:p>
    <w:p w14:paraId="6E858B04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i. procesor CPU o co najmniej 96 rdzeniach umożliwiający wykonywanie co najmniej 192</w:t>
      </w:r>
    </w:p>
    <w:p w14:paraId="14331B5B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wątków,</w:t>
      </w:r>
    </w:p>
    <w:p w14:paraId="07AD3220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ii. procesor CPU o wydajności co najmniej 2400 w benchmarku CrossMark Desktop,</w:t>
      </w:r>
    </w:p>
    <w:p w14:paraId="1A68B4B8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iii. co najmniej jedną kartę obliczeniowo-graficzną z minimum 32 GB pamięci VRAM,</w:t>
      </w:r>
    </w:p>
    <w:p w14:paraId="3DE9A812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iv. co najmniej 512 GB pamięci RAM,</w:t>
      </w:r>
    </w:p>
    <w:p w14:paraId="35F7688A" w14:textId="292AABDC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v. co najmniej dwa dyski typu SSD M.2, zbudowane w oparciu o kości pamięci typu 3D VNAND</w:t>
      </w:r>
      <w:r w:rsidR="00B76EDD"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TLC, z których jeden posiada pojemność co najmniej 1 TB, a drugi co najmniej 2 TB.</w:t>
      </w:r>
    </w:p>
    <w:p w14:paraId="0E02E086" w14:textId="1F6C3605" w:rsidR="006758CA" w:rsidRDefault="006758CA" w:rsidP="006758CA">
      <w:pPr>
        <w:spacing w:line="264" w:lineRule="auto"/>
        <w:rPr>
          <w:rFonts w:ascii="Times New Roman" w:eastAsia="Arial" w:hAnsi="Times New Roman"/>
          <w:bCs/>
          <w:i/>
          <w:sz w:val="22"/>
          <w:szCs w:val="22"/>
        </w:rPr>
      </w:pPr>
    </w:p>
    <w:p w14:paraId="15612048" w14:textId="77777777" w:rsidR="006758CA" w:rsidRPr="006758CA" w:rsidRDefault="006758CA" w:rsidP="006758CA">
      <w:pPr>
        <w:spacing w:line="264" w:lineRule="auto"/>
        <w:rPr>
          <w:rFonts w:ascii="Times New Roman" w:eastAsia="Arial" w:hAnsi="Times New Roman"/>
          <w:bCs/>
          <w:i/>
          <w:sz w:val="22"/>
          <w:szCs w:val="22"/>
        </w:rPr>
      </w:pPr>
    </w:p>
    <w:p w14:paraId="529F7456" w14:textId="4A20220D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Według posiadanych przez nas informacji wymagane parametry mogą zostać spełnione w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ramach powszechnie dostępnych stacji roboczych wyłącznie przy wykorzystaniu platformy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AMD Ryzen Threadripper PRO 9995WX. Zgodnie z informacjami uzyskanymi od naszych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dystrybutorów i partnerów sourcingowych, dostępność tej platformy jest obecnie bardzo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ograniczona, a terminy dostaw w kolejnych miesiącach, aż do końca roku,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pozostają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niepewne.</w:t>
      </w:r>
    </w:p>
    <w:p w14:paraId="4DC739E5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4A3EEFC4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Dodatkowym ograniczeniem jest wymóg wyposażenia stacji w 512 GB pamięci RAM.</w:t>
      </w:r>
    </w:p>
    <w:p w14:paraId="52F3D9EE" w14:textId="6F04D29E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Ograniczona jest również dostępność kompatybilnych modułów RDIMM ECC o pojemności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niezbędnej do spełnienia tego wymagania.</w:t>
      </w:r>
    </w:p>
    <w:p w14:paraId="2710DBBB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6DF081C5" w14:textId="2A0A7BCD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Czy Zamawiający rozważyłby wydłużenie terminu składania ofert oraz modyfikację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wymagań dotyczących „Stacji roboczej do bioinformatycznej analizy wyników”, ewentualnie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dopuściłby alternatywne warianty realizacji zamówienia, które pozwoliłyby zachować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funkcjonalność całego rozwiązania również przy niższej wydajności obliczeniowej?</w:t>
      </w:r>
    </w:p>
    <w:p w14:paraId="6F3C2C67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3970D1BC" w14:textId="2DBD35BB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W przypadku wyposażenia opisanego w punkcie 26 lit. a) „Serwer do obróbki surowych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danych pochodzących z urządzenia” oraz lit. b) „Serwer do magazynowania i zabezpieczenia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wyników uzyskanych w trakcie sekwencjonowania i analizy danych”, wymagany sprzęt jest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nadal teoretycznie dostępny na rynku. Uważamy jednak, że ewentualne obniżenie wymagań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technicznych do poziomu niezbędnego dla osiągnięcia zakładanych celów naukowych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mogłoby przyczynić się do:</w:t>
      </w:r>
    </w:p>
    <w:p w14:paraId="4EC31AED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382AF190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a) sprawniejszej realizacji zamówienia,</w:t>
      </w:r>
    </w:p>
    <w:p w14:paraId="6281FA1A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b) szybszej realizacji zamówienia,</w:t>
      </w:r>
    </w:p>
    <w:p w14:paraId="2F649AA7" w14:textId="296DB29D" w:rsid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c) zwiększenia liczby potencjalnych wykonawców.</w:t>
      </w:r>
    </w:p>
    <w:p w14:paraId="706A0135" w14:textId="77777777" w:rsidR="006758CA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</w:p>
    <w:p w14:paraId="48BBDB57" w14:textId="569190D2" w:rsidR="006B6313" w:rsidRPr="006758CA" w:rsidRDefault="006758CA" w:rsidP="00B76EDD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</w:rPr>
      </w:pPr>
      <w:r w:rsidRPr="006758CA">
        <w:rPr>
          <w:rFonts w:ascii="Times New Roman" w:eastAsia="Arial" w:hAnsi="Times New Roman"/>
          <w:bCs/>
          <w:i/>
          <w:sz w:val="22"/>
          <w:szCs w:val="22"/>
        </w:rPr>
        <w:t>Dziękujemy za rozpatrzenie naszego pytania oraz za ewentualne uwzględnienie aktualnej</w:t>
      </w:r>
      <w:r>
        <w:rPr>
          <w:rFonts w:ascii="Times New Roman" w:eastAsia="Arial" w:hAnsi="Times New Roman"/>
          <w:bCs/>
          <w:i/>
          <w:sz w:val="22"/>
          <w:szCs w:val="22"/>
        </w:rPr>
        <w:t xml:space="preserve"> </w:t>
      </w:r>
      <w:r w:rsidRPr="006758CA">
        <w:rPr>
          <w:rFonts w:ascii="Times New Roman" w:eastAsia="Arial" w:hAnsi="Times New Roman"/>
          <w:bCs/>
          <w:i/>
          <w:sz w:val="22"/>
          <w:szCs w:val="22"/>
        </w:rPr>
        <w:t>sytuacji w łańcuchach dostaw i na rynku sprzętu komputerowego.</w:t>
      </w:r>
    </w:p>
    <w:p w14:paraId="57622D94" w14:textId="77777777" w:rsidR="006758CA" w:rsidRDefault="006758CA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</w:p>
    <w:p w14:paraId="31C46313" w14:textId="185386AC" w:rsidR="008C1E44" w:rsidRPr="00D531B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 xml:space="preserve">Odpowiedź na pytanie nr </w:t>
      </w:r>
      <w:r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1</w:t>
      </w: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:</w:t>
      </w:r>
    </w:p>
    <w:bookmarkEnd w:id="4"/>
    <w:bookmarkEnd w:id="6"/>
    <w:p w14:paraId="33B8D185" w14:textId="77777777" w:rsidR="008C1E44" w:rsidRDefault="008C1E44" w:rsidP="008C1E44">
      <w:pPr>
        <w:jc w:val="both"/>
        <w:rPr>
          <w:rFonts w:ascii="Times New Roman" w:hAnsi="Times New Roman" w:cs="Times New Roman"/>
          <w:i/>
          <w:sz w:val="22"/>
        </w:rPr>
      </w:pPr>
    </w:p>
    <w:p w14:paraId="3871176B" w14:textId="015328A6" w:rsidR="006B6313" w:rsidRPr="006B6313" w:rsidRDefault="006B6313" w:rsidP="006B6313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val="cs-CZ" w:eastAsia="pl-PL"/>
        </w:rPr>
      </w:pPr>
      <w:bookmarkStart w:id="7" w:name="_Hlk208556931"/>
      <w:r w:rsidRPr="006B6313">
        <w:rPr>
          <w:rFonts w:ascii="Times New Roman" w:hAnsi="Times New Roman" w:cs="Times New Roman"/>
          <w:i/>
          <w:sz w:val="22"/>
          <w:szCs w:val="22"/>
          <w:highlight w:val="lightGray"/>
          <w:lang w:val="cs-CZ" w:eastAsia="pl-PL"/>
        </w:rPr>
        <w:t xml:space="preserve">Zamawiający </w:t>
      </w:r>
      <w:r w:rsidR="006758CA">
        <w:rPr>
          <w:rFonts w:ascii="Times New Roman" w:hAnsi="Times New Roman" w:cs="Times New Roman"/>
          <w:i/>
          <w:sz w:val="22"/>
          <w:szCs w:val="22"/>
          <w:highlight w:val="lightGray"/>
          <w:lang w:val="cs-CZ" w:eastAsia="pl-PL"/>
        </w:rPr>
        <w:t>nie wyraża zgody na proponowane zmiany i podtrzymuje zapisy SWZ.</w:t>
      </w:r>
    </w:p>
    <w:p w14:paraId="72BF4DE4" w14:textId="77777777" w:rsidR="00002691" w:rsidRDefault="00002691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bookmarkEnd w:id="7"/>
    <w:p w14:paraId="5F102BC2" w14:textId="77777777" w:rsidR="008C1E44" w:rsidRPr="0081322B" w:rsidRDefault="008C1E44" w:rsidP="008C1E44">
      <w:pPr>
        <w:rPr>
          <w:rFonts w:ascii="Times New Roman" w:hAnsi="Times New Roman" w:cs="Times New Roman"/>
          <w:i/>
          <w:sz w:val="20"/>
          <w:szCs w:val="22"/>
        </w:rPr>
      </w:pPr>
    </w:p>
    <w:p w14:paraId="15A80DC2" w14:textId="49F26B38" w:rsidR="008C1E44" w:rsidRDefault="008C1E44" w:rsidP="00C82189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  <w:r w:rsidRPr="00150B98">
        <w:rPr>
          <w:rFonts w:ascii="Times New Roman" w:hAnsi="Times New Roman" w:cs="Times New Roman"/>
        </w:rPr>
        <w:t>Kierownik Zamawiającego</w:t>
      </w:r>
      <w:r w:rsidR="005A35E2">
        <w:rPr>
          <w:rFonts w:ascii="Times New Roman" w:hAnsi="Times New Roman" w:cs="Times New Roman"/>
        </w:rPr>
        <w:t>,</w:t>
      </w:r>
    </w:p>
    <w:p w14:paraId="6B247BCE" w14:textId="77777777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71AE6DBE" w14:textId="15097DB6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4BB4FF0B" w14:textId="77777777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4CC0AEA7" w14:textId="12AEBBF8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7E4BC2" w:rsidRP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62957"/>
    <w:multiLevelType w:val="hybridMultilevel"/>
    <w:tmpl w:val="085E6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F73A3"/>
    <w:multiLevelType w:val="multilevel"/>
    <w:tmpl w:val="EF40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04880"/>
    <w:multiLevelType w:val="multilevel"/>
    <w:tmpl w:val="161A2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467E38"/>
    <w:multiLevelType w:val="multilevel"/>
    <w:tmpl w:val="DB141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8749B8"/>
    <w:multiLevelType w:val="multilevel"/>
    <w:tmpl w:val="CF5C8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CF4169"/>
    <w:multiLevelType w:val="multilevel"/>
    <w:tmpl w:val="5B7C0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DB39C3"/>
    <w:multiLevelType w:val="hybridMultilevel"/>
    <w:tmpl w:val="8B2ED3BE"/>
    <w:lvl w:ilvl="0" w:tplc="B6EE591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563A6C"/>
    <w:multiLevelType w:val="multilevel"/>
    <w:tmpl w:val="DCF2C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05254"/>
    <w:multiLevelType w:val="hybridMultilevel"/>
    <w:tmpl w:val="D20A75F8"/>
    <w:lvl w:ilvl="0" w:tplc="142A040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8"/>
  </w:num>
  <w:num w:numId="5">
    <w:abstractNumId w:val="9"/>
  </w:num>
  <w:num w:numId="6">
    <w:abstractNumId w:val="13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2"/>
  </w:num>
  <w:num w:numId="12">
    <w:abstractNumId w:val="5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2691"/>
    <w:rsid w:val="00024445"/>
    <w:rsid w:val="0009227E"/>
    <w:rsid w:val="000B2FC2"/>
    <w:rsid w:val="000F5D18"/>
    <w:rsid w:val="00102329"/>
    <w:rsid w:val="00111505"/>
    <w:rsid w:val="00194071"/>
    <w:rsid w:val="001A57AB"/>
    <w:rsid w:val="002524A8"/>
    <w:rsid w:val="002A5380"/>
    <w:rsid w:val="002E5A07"/>
    <w:rsid w:val="00302054"/>
    <w:rsid w:val="003046E3"/>
    <w:rsid w:val="003158C4"/>
    <w:rsid w:val="00371835"/>
    <w:rsid w:val="00460577"/>
    <w:rsid w:val="004D01A6"/>
    <w:rsid w:val="004F3AEF"/>
    <w:rsid w:val="00511C21"/>
    <w:rsid w:val="00554414"/>
    <w:rsid w:val="00561192"/>
    <w:rsid w:val="005A35E2"/>
    <w:rsid w:val="005D72DE"/>
    <w:rsid w:val="005E3958"/>
    <w:rsid w:val="005E6320"/>
    <w:rsid w:val="0060288C"/>
    <w:rsid w:val="00605A19"/>
    <w:rsid w:val="00617BF0"/>
    <w:rsid w:val="00651975"/>
    <w:rsid w:val="0067492D"/>
    <w:rsid w:val="006758CA"/>
    <w:rsid w:val="006B42DB"/>
    <w:rsid w:val="006B6313"/>
    <w:rsid w:val="007364C7"/>
    <w:rsid w:val="007E4BC2"/>
    <w:rsid w:val="00814BD0"/>
    <w:rsid w:val="0081560E"/>
    <w:rsid w:val="008177AA"/>
    <w:rsid w:val="00865CD4"/>
    <w:rsid w:val="00871EFC"/>
    <w:rsid w:val="00896B6D"/>
    <w:rsid w:val="008C1E44"/>
    <w:rsid w:val="008F3DFD"/>
    <w:rsid w:val="008F3E65"/>
    <w:rsid w:val="0095487A"/>
    <w:rsid w:val="00991D3A"/>
    <w:rsid w:val="00997C6C"/>
    <w:rsid w:val="009D2F18"/>
    <w:rsid w:val="00A219A7"/>
    <w:rsid w:val="00A92F55"/>
    <w:rsid w:val="00AB27EE"/>
    <w:rsid w:val="00AB4205"/>
    <w:rsid w:val="00B45FBE"/>
    <w:rsid w:val="00B53545"/>
    <w:rsid w:val="00B76EDD"/>
    <w:rsid w:val="00B86FD1"/>
    <w:rsid w:val="00B91644"/>
    <w:rsid w:val="00BA4B90"/>
    <w:rsid w:val="00BD54FE"/>
    <w:rsid w:val="00C57264"/>
    <w:rsid w:val="00C738FA"/>
    <w:rsid w:val="00C82189"/>
    <w:rsid w:val="00CB08CD"/>
    <w:rsid w:val="00CC4912"/>
    <w:rsid w:val="00D13B2A"/>
    <w:rsid w:val="00D508B6"/>
    <w:rsid w:val="00D53872"/>
    <w:rsid w:val="00DA71D7"/>
    <w:rsid w:val="00DD1C1C"/>
    <w:rsid w:val="00E22F9F"/>
    <w:rsid w:val="00E51E1C"/>
    <w:rsid w:val="00EA7062"/>
    <w:rsid w:val="00ED535E"/>
    <w:rsid w:val="00EE4CAA"/>
    <w:rsid w:val="00EF34FE"/>
    <w:rsid w:val="00F2029F"/>
    <w:rsid w:val="00F605DD"/>
    <w:rsid w:val="00FA0C78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8C1E44"/>
    <w:pPr>
      <w:ind w:left="720"/>
      <w:contextualSpacing/>
    </w:pPr>
    <w:rPr>
      <w:rFonts w:cs="Mangal"/>
      <w:szCs w:val="21"/>
    </w:rPr>
  </w:style>
  <w:style w:type="paragraph" w:customStyle="1" w:styleId="Tekstpodstawowy31">
    <w:name w:val="Tekst podstawowy 31"/>
    <w:basedOn w:val="Normalny"/>
    <w:rsid w:val="008C1E44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631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49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4912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4912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49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4912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A0071-EF36-429A-BF1A-90630BA3A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2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39</cp:revision>
  <cp:lastPrinted>2026-06-12T05:08:00Z</cp:lastPrinted>
  <dcterms:created xsi:type="dcterms:W3CDTF">2025-09-08T06:16:00Z</dcterms:created>
  <dcterms:modified xsi:type="dcterms:W3CDTF">2026-06-12T05:08:00Z</dcterms:modified>
  <dc:language>pl-PL</dc:language>
</cp:coreProperties>
</file>